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hint="eastAsia" w:ascii="宋体" w:hAnsi="宋体" w:eastAsia="宋体" w:cs="宋体"/>
          <w:b/>
          <w:sz w:val="32"/>
          <w:szCs w:val="32"/>
        </w:rPr>
      </w:pPr>
      <w:r>
        <w:rPr>
          <w:rFonts w:hint="eastAsia" w:ascii="宋体" w:hAnsi="宋体" w:eastAsia="宋体" w:cs="宋体"/>
          <w:b/>
          <w:sz w:val="32"/>
          <w:szCs w:val="32"/>
        </w:rPr>
        <w:t>关于开展202</w:t>
      </w:r>
      <w:r>
        <w:rPr>
          <w:rFonts w:hint="eastAsia" w:ascii="宋体" w:hAnsi="宋体" w:eastAsia="宋体" w:cs="宋体"/>
          <w:b/>
          <w:sz w:val="32"/>
          <w:szCs w:val="32"/>
          <w:lang w:val="en-US" w:eastAsia="zh-CN"/>
        </w:rPr>
        <w:t>3</w:t>
      </w:r>
      <w:r>
        <w:rPr>
          <w:rFonts w:hint="eastAsia" w:ascii="宋体" w:hAnsi="宋体" w:eastAsia="宋体" w:cs="宋体"/>
          <w:b/>
          <w:sz w:val="32"/>
          <w:szCs w:val="32"/>
        </w:rPr>
        <w:t>年校级研究生教育改革项目申报工作的通知</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ascii="宋体" w:hAnsi="宋体" w:eastAsia="宋体" w:cs="宋体"/>
          <w:sz w:val="28"/>
          <w:szCs w:val="28"/>
        </w:rPr>
      </w:pPr>
      <w:r>
        <w:rPr>
          <w:rFonts w:hint="eastAsia" w:ascii="宋体" w:hAnsi="宋体" w:eastAsia="宋体" w:cs="宋体"/>
          <w:sz w:val="28"/>
          <w:szCs w:val="28"/>
        </w:rPr>
        <w:t>各学院（部门）、各位老师：</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lang w:val="en-US" w:eastAsia="zh-CN"/>
        </w:rPr>
        <w:t>进一步贯彻落实《全面推进卓越研究生教育发展的实施意见》（浙商大校办函〔2021〕32号）</w:t>
      </w:r>
      <w:r>
        <w:rPr>
          <w:rFonts w:hint="eastAsia" w:ascii="宋体" w:hAnsi="宋体" w:eastAsia="宋体" w:cs="宋体"/>
          <w:color w:val="auto"/>
          <w:sz w:val="28"/>
          <w:szCs w:val="28"/>
          <w:highlight w:val="none"/>
        </w:rPr>
        <w:t>，推进我校卓越研究生教育高质量发展,调动广大教师从事研究生教育教学改革研究的积极性</w:t>
      </w:r>
      <w:r>
        <w:rPr>
          <w:rFonts w:hint="eastAsia" w:ascii="宋体" w:hAnsi="宋体" w:eastAsia="宋体" w:cs="宋体"/>
          <w:color w:val="auto"/>
          <w:sz w:val="28"/>
          <w:szCs w:val="28"/>
          <w:highlight w:val="none"/>
          <w:lang w:val="en-US" w:eastAsia="zh-CN"/>
        </w:rPr>
        <w:t>,学校决定</w:t>
      </w:r>
      <w:r>
        <w:rPr>
          <w:rFonts w:hint="eastAsia" w:ascii="宋体" w:hAnsi="宋体" w:eastAsia="宋体" w:cs="宋体"/>
          <w:color w:val="auto"/>
          <w:sz w:val="28"/>
          <w:szCs w:val="28"/>
          <w:highlight w:val="none"/>
        </w:rPr>
        <w:t>启动202</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年校级研究生教育改革项目的申报与立项工作。</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ascii="宋体" w:hAnsi="宋体" w:eastAsia="宋体" w:cs="宋体"/>
          <w:b/>
          <w:sz w:val="28"/>
          <w:szCs w:val="28"/>
        </w:rPr>
      </w:pPr>
      <w:r>
        <w:rPr>
          <w:rFonts w:hint="eastAsia" w:ascii="宋体" w:hAnsi="宋体" w:eastAsia="宋体" w:cs="宋体"/>
          <w:b/>
          <w:sz w:val="28"/>
          <w:szCs w:val="28"/>
        </w:rPr>
        <w:t>一、立项内容</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ascii="宋体" w:hAnsi="宋体" w:eastAsia="宋体" w:cs="宋体"/>
          <w:sz w:val="28"/>
          <w:szCs w:val="28"/>
          <w:highlight w:val="none"/>
        </w:rPr>
      </w:pPr>
      <w:r>
        <w:rPr>
          <w:rFonts w:hint="eastAsia" w:ascii="宋体" w:hAnsi="宋体" w:eastAsia="宋体" w:cs="宋体"/>
          <w:sz w:val="28"/>
          <w:szCs w:val="28"/>
        </w:rPr>
        <w:t>研究生教育改革项目应围绕提升研究生培养质量的目标，对符合研究生教育规律、适应相关学科专业特点的</w:t>
      </w:r>
      <w:r>
        <w:rPr>
          <w:rFonts w:hint="eastAsia" w:ascii="宋体" w:hAnsi="宋体" w:eastAsia="宋体" w:cs="宋体"/>
          <w:sz w:val="28"/>
          <w:szCs w:val="28"/>
          <w:highlight w:val="none"/>
        </w:rPr>
        <w:t>教学研究和教学改革、</w:t>
      </w:r>
      <w:r>
        <w:rPr>
          <w:rFonts w:hint="eastAsia" w:ascii="宋体" w:hAnsi="宋体" w:eastAsia="宋体" w:cs="宋体"/>
          <w:sz w:val="28"/>
          <w:szCs w:val="28"/>
          <w:highlight w:val="none"/>
          <w:lang w:eastAsia="zh-CN"/>
        </w:rPr>
        <w:t>课程建设、</w:t>
      </w:r>
      <w:r>
        <w:rPr>
          <w:rFonts w:hint="eastAsia" w:ascii="宋体" w:hAnsi="宋体" w:eastAsia="宋体" w:cs="宋体"/>
          <w:sz w:val="28"/>
          <w:szCs w:val="28"/>
          <w:highlight w:val="none"/>
        </w:rPr>
        <w:t>教材建设</w:t>
      </w:r>
      <w:r>
        <w:rPr>
          <w:rFonts w:hint="eastAsia" w:ascii="宋体" w:hAnsi="宋体" w:eastAsia="宋体" w:cs="宋体"/>
          <w:sz w:val="28"/>
          <w:szCs w:val="28"/>
          <w:highlight w:val="none"/>
          <w:lang w:eastAsia="zh-CN"/>
        </w:rPr>
        <w:t>、联合培养基地建设</w:t>
      </w:r>
      <w:r>
        <w:rPr>
          <w:rFonts w:hint="eastAsia" w:ascii="宋体" w:hAnsi="宋体" w:eastAsia="宋体" w:cs="宋体"/>
          <w:sz w:val="28"/>
          <w:szCs w:val="28"/>
          <w:highlight w:val="none"/>
        </w:rPr>
        <w:t>等方面开展研究与探索。</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hint="eastAsia" w:ascii="宋体" w:hAnsi="宋体" w:eastAsia="宋体" w:cs="宋体"/>
          <w:b/>
          <w:sz w:val="28"/>
          <w:szCs w:val="28"/>
        </w:rPr>
      </w:pPr>
      <w:r>
        <w:rPr>
          <w:rFonts w:hint="eastAsia" w:ascii="宋体" w:hAnsi="宋体" w:eastAsia="宋体" w:cs="宋体"/>
          <w:b/>
          <w:sz w:val="28"/>
          <w:szCs w:val="28"/>
        </w:rPr>
        <w:t>二、项目类型</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482" w:firstLineChars="200"/>
        <w:jc w:val="both"/>
        <w:textAlignment w:val="auto"/>
        <w:rPr>
          <w:rFonts w:ascii="宋体" w:hAnsi="宋体" w:eastAsia="宋体" w:cs="宋体"/>
          <w:b/>
          <w:bCs w:val="0"/>
          <w:sz w:val="28"/>
          <w:szCs w:val="28"/>
          <w:highlight w:val="none"/>
        </w:rPr>
      </w:pPr>
      <w:r>
        <w:rPr>
          <w:rFonts w:hint="eastAsia" w:ascii="宋体" w:hAnsi="宋体" w:eastAsia="宋体" w:cs="宋体"/>
          <w:b/>
          <w:bCs w:val="0"/>
          <w:sz w:val="24"/>
          <w:szCs w:val="24"/>
          <w:highlight w:val="none"/>
        </w:rPr>
        <w:t>（</w:t>
      </w:r>
      <w:r>
        <w:rPr>
          <w:rFonts w:hint="eastAsia" w:ascii="宋体" w:hAnsi="宋体" w:eastAsia="宋体" w:cs="宋体"/>
          <w:b/>
          <w:bCs w:val="0"/>
          <w:sz w:val="24"/>
          <w:szCs w:val="24"/>
          <w:highlight w:val="none"/>
          <w:lang w:eastAsia="zh-CN"/>
        </w:rPr>
        <w:t>一</w:t>
      </w:r>
      <w:r>
        <w:rPr>
          <w:rFonts w:hint="eastAsia" w:ascii="宋体" w:hAnsi="宋体" w:eastAsia="宋体" w:cs="宋体"/>
          <w:b/>
          <w:bCs w:val="0"/>
          <w:sz w:val="24"/>
          <w:szCs w:val="24"/>
          <w:highlight w:val="none"/>
        </w:rPr>
        <w:t>）</w:t>
      </w:r>
      <w:r>
        <w:rPr>
          <w:rFonts w:hint="eastAsia" w:ascii="宋体" w:hAnsi="宋体" w:eastAsia="宋体" w:cs="宋体"/>
          <w:b/>
          <w:bCs w:val="0"/>
          <w:sz w:val="28"/>
          <w:szCs w:val="28"/>
          <w:highlight w:val="none"/>
        </w:rPr>
        <w:t>研究生教学研究与教学改革项目</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研究生教学研究与教学改革项目分为教育理论研究和教育实践探索两类。教育理论研究类项目应形成教学研究论文，教育实践探索类项目应对提高研究生培养质量具有明显成效，形成具有推广价值的改革经验。</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b/>
          <w:sz w:val="28"/>
          <w:szCs w:val="28"/>
        </w:rPr>
      </w:pPr>
      <w:r>
        <w:rPr>
          <w:rFonts w:hint="eastAsia" w:ascii="宋体" w:hAnsi="宋体" w:eastAsia="宋体" w:cs="宋体"/>
          <w:sz w:val="28"/>
          <w:szCs w:val="28"/>
        </w:rPr>
        <w:t>教学研究与教学改革项目资助数量为15项左右。其中，重点项目拟资助5项，每个项目资助经费1万元，一般项目资助拟资助10项，每个项目资助经费0.6万元。</w:t>
      </w:r>
    </w:p>
    <w:p>
      <w:pPr>
        <w:pStyle w:val="2"/>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b/>
          <w:bCs/>
          <w:sz w:val="28"/>
          <w:szCs w:val="28"/>
          <w:highlight w:val="none"/>
          <w:lang w:eastAsia="zh-CN"/>
        </w:rPr>
        <w:t>研究生</w:t>
      </w:r>
      <w:r>
        <w:rPr>
          <w:rFonts w:hint="eastAsia" w:ascii="宋体" w:hAnsi="宋体" w:eastAsia="宋体" w:cs="宋体"/>
          <w:b/>
          <w:bCs/>
          <w:sz w:val="28"/>
          <w:szCs w:val="28"/>
          <w:highlight w:val="none"/>
        </w:rPr>
        <w:t>课程</w:t>
      </w:r>
      <w:r>
        <w:rPr>
          <w:rFonts w:hint="eastAsia" w:ascii="宋体" w:hAnsi="宋体" w:eastAsia="宋体" w:cs="宋体"/>
          <w:b/>
          <w:bCs/>
          <w:sz w:val="28"/>
          <w:szCs w:val="28"/>
          <w:highlight w:val="none"/>
          <w:lang w:eastAsia="zh-CN"/>
        </w:rPr>
        <w:t>建设</w:t>
      </w:r>
      <w:r>
        <w:rPr>
          <w:rFonts w:hint="eastAsia" w:ascii="宋体" w:hAnsi="宋体" w:eastAsia="宋体" w:cs="宋体"/>
          <w:b/>
          <w:bCs/>
          <w:sz w:val="28"/>
          <w:szCs w:val="28"/>
          <w:highlight w:val="none"/>
        </w:rPr>
        <w:t>项目</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1.</w:t>
      </w:r>
      <w:r>
        <w:rPr>
          <w:rFonts w:hint="eastAsia" w:ascii="宋体" w:hAnsi="宋体" w:eastAsia="宋体" w:cs="宋体"/>
          <w:b/>
          <w:bCs/>
          <w:sz w:val="28"/>
          <w:szCs w:val="28"/>
          <w:highlight w:val="none"/>
        </w:rPr>
        <w:t>研究生精品示范课程</w:t>
      </w:r>
    </w:p>
    <w:p>
      <w:pPr>
        <w:keepNext w:val="0"/>
        <w:keepLines w:val="0"/>
        <w:pageBreakBefore w:val="0"/>
        <w:widowControl/>
        <w:suppressLineNumbers w:val="0"/>
        <w:kinsoku/>
        <w:wordWrap/>
        <w:overflowPunct/>
        <w:topLinePunct w:val="0"/>
        <w:autoSpaceDE/>
        <w:autoSpaceDN/>
        <w:bidi w:val="0"/>
        <w:adjustRightInd/>
        <w:snapToGrid/>
        <w:spacing w:line="4" w:lineRule="atLeast"/>
        <w:ind w:firstLine="560" w:firstLineChars="200"/>
        <w:jc w:val="left"/>
        <w:textAlignment w:val="auto"/>
        <w:rPr>
          <w:rFonts w:hint="eastAsia" w:ascii="宋体" w:hAnsi="宋体" w:eastAsia="宋体" w:cs="宋体"/>
          <w:color w:val="000000"/>
          <w:kern w:val="0"/>
          <w:sz w:val="28"/>
          <w:szCs w:val="28"/>
          <w:highlight w:val="lightGray"/>
          <w:lang w:val="en-US" w:eastAsia="zh-CN" w:bidi="ar"/>
        </w:rPr>
      </w:pPr>
      <w:r>
        <w:rPr>
          <w:rFonts w:hint="eastAsia" w:ascii="宋体" w:hAnsi="宋体" w:eastAsia="宋体" w:cs="宋体"/>
          <w:color w:val="auto"/>
          <w:sz w:val="28"/>
          <w:szCs w:val="28"/>
          <w:highlight w:val="none"/>
        </w:rPr>
        <w:t>为培育</w:t>
      </w:r>
      <w:r>
        <w:rPr>
          <w:rFonts w:hint="eastAsia" w:ascii="宋体" w:hAnsi="宋体" w:eastAsia="宋体" w:cs="宋体"/>
          <w:color w:val="auto"/>
          <w:sz w:val="28"/>
          <w:szCs w:val="28"/>
          <w:highlight w:val="none"/>
          <w:lang w:val="en-US" w:eastAsia="zh-CN"/>
        </w:rPr>
        <w:t>国家级在线开放课程和</w:t>
      </w:r>
      <w:r>
        <w:rPr>
          <w:rFonts w:hint="eastAsia" w:ascii="宋体" w:hAnsi="宋体" w:eastAsia="宋体" w:cs="宋体"/>
          <w:color w:val="auto"/>
          <w:sz w:val="28"/>
          <w:szCs w:val="28"/>
          <w:highlight w:val="none"/>
        </w:rPr>
        <w:t>省级优秀研究生课程，</w:t>
      </w:r>
      <w:r>
        <w:rPr>
          <w:rFonts w:hint="eastAsia" w:ascii="宋体" w:hAnsi="宋体" w:eastAsia="宋体" w:cs="宋体"/>
          <w:sz w:val="28"/>
          <w:szCs w:val="28"/>
        </w:rPr>
        <w:t>学校设立研究生精品示范课程项目。</w:t>
      </w:r>
      <w:r>
        <w:rPr>
          <w:rFonts w:hint="eastAsia" w:ascii="宋体" w:hAnsi="宋体" w:eastAsia="宋体" w:cs="宋体"/>
          <w:color w:val="auto"/>
          <w:sz w:val="28"/>
          <w:szCs w:val="28"/>
          <w:highlight w:val="none"/>
          <w:lang w:val="en-US" w:eastAsia="zh-CN"/>
        </w:rPr>
        <w:t>课程教学内容需</w:t>
      </w:r>
      <w:r>
        <w:rPr>
          <w:rFonts w:hint="eastAsia" w:ascii="宋体" w:hAnsi="宋体" w:eastAsia="宋体" w:cs="宋体"/>
          <w:color w:val="auto"/>
          <w:kern w:val="0"/>
          <w:sz w:val="28"/>
          <w:szCs w:val="28"/>
          <w:highlight w:val="none"/>
          <w:lang w:val="en-US" w:eastAsia="zh-CN" w:bidi="ar"/>
        </w:rPr>
        <w:t>特色鲜明、教学目标明确、教学思路清晰，具有先进的教学理念，方法科学，教学效果良好，在同类课程中有较强的影响力和示范性。有切实可行的课程设计开发方案，教、学、做结合，多形式表现课程内容，且在未来三年能够稳定开设。</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color w:val="C00000"/>
          <w:sz w:val="28"/>
          <w:szCs w:val="28"/>
          <w:highlight w:val="lightGray"/>
        </w:rPr>
      </w:pPr>
      <w:r>
        <w:rPr>
          <w:rFonts w:hint="eastAsia" w:ascii="宋体" w:hAnsi="宋体" w:eastAsia="宋体" w:cs="宋体"/>
          <w:sz w:val="28"/>
          <w:szCs w:val="28"/>
        </w:rPr>
        <w:t>精品示范课程项目资助数量为</w:t>
      </w:r>
      <w:r>
        <w:rPr>
          <w:rFonts w:hint="eastAsia" w:ascii="宋体" w:hAnsi="宋体" w:eastAsia="宋体" w:cs="宋体"/>
          <w:color w:val="auto"/>
          <w:sz w:val="28"/>
          <w:szCs w:val="28"/>
          <w:highlight w:val="none"/>
          <w:lang w:val="en-US" w:eastAsia="zh-CN"/>
        </w:rPr>
        <w:t>10</w:t>
      </w:r>
      <w:r>
        <w:rPr>
          <w:rFonts w:hint="eastAsia" w:ascii="宋体" w:hAnsi="宋体" w:eastAsia="宋体" w:cs="宋体"/>
          <w:sz w:val="28"/>
          <w:szCs w:val="28"/>
        </w:rPr>
        <w:t>项左右，分为2个学分和1个学分课程，每个学分资助经费1万元。课程时长</w:t>
      </w:r>
      <w:r>
        <w:rPr>
          <w:rFonts w:hint="eastAsia" w:ascii="宋体" w:hAnsi="宋体" w:eastAsia="宋体" w:cs="宋体"/>
          <w:color w:val="auto"/>
          <w:sz w:val="28"/>
          <w:szCs w:val="28"/>
          <w:highlight w:val="none"/>
          <w:lang w:val="en-US" w:eastAsia="zh-CN"/>
        </w:rPr>
        <w:t>240</w:t>
      </w:r>
      <w:r>
        <w:rPr>
          <w:rFonts w:hint="eastAsia" w:ascii="宋体" w:hAnsi="宋体" w:eastAsia="宋体" w:cs="宋体"/>
          <w:color w:val="auto"/>
          <w:sz w:val="28"/>
          <w:szCs w:val="28"/>
          <w:highlight w:val="none"/>
        </w:rPr>
        <w:t>分钟/学分。</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2.课程思政教学示范课程</w:t>
      </w:r>
    </w:p>
    <w:p>
      <w:pPr>
        <w:keepNext w:val="0"/>
        <w:keepLines w:val="0"/>
        <w:pageBreakBefore w:val="0"/>
        <w:kinsoku/>
        <w:wordWrap/>
        <w:overflowPunct/>
        <w:topLinePunct w:val="0"/>
        <w:autoSpaceDE/>
        <w:autoSpaceDN/>
        <w:bidi w:val="0"/>
        <w:adjustRightInd/>
        <w:snapToGrid/>
        <w:spacing w:line="4" w:lineRule="atLeast"/>
        <w:ind w:firstLine="560" w:firstLineChars="200"/>
        <w:jc w:val="lef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lang w:val="en-US" w:eastAsia="zh-CN"/>
        </w:rPr>
        <w:t>(1)</w:t>
      </w:r>
      <w:r>
        <w:rPr>
          <w:rFonts w:hint="eastAsia" w:ascii="宋体" w:hAnsi="宋体" w:eastAsia="宋体" w:cs="宋体"/>
          <w:kern w:val="0"/>
          <w:sz w:val="28"/>
          <w:szCs w:val="28"/>
          <w:highlight w:val="none"/>
        </w:rPr>
        <w:t>主要针对已纳入专业培养方案的研究生课程（非思政类课程），并至少经过2个学期或2个教学周期的建设和完善。</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(2)课程建设过程中，应准确把握课程思政建设的目标要求和容重点，注重体现学校办学定位和专业特色，注重价值塑造、知识传授与能力培养相统一，结合所在学科、所属课程类型的育人要求和教学特点，将思政教育有机融入课程教学。 </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(3)课程建设应注重模式创新，教学内容体现思想性、前沿性 </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与时代性，教学方法体现先进性、互动性与针对性，挖掘科研思政元素，突出科研育人。 </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(4)课程考核方式和评价办法完善，育人效果显著，评价良好， </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形成较高水平的课程思政展示成果，具有良好的示范辐射作用。</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ascii="宋体" w:hAnsi="宋体" w:eastAsia="宋体" w:cs="宋体"/>
          <w:sz w:val="28"/>
          <w:szCs w:val="28"/>
        </w:rPr>
      </w:pPr>
      <w:r>
        <w:rPr>
          <w:rFonts w:hint="eastAsia" w:ascii="宋体" w:hAnsi="宋体" w:eastAsia="宋体" w:cs="宋体"/>
          <w:sz w:val="28"/>
          <w:szCs w:val="28"/>
        </w:rPr>
        <w:t>课程思政教学示范项目资助数量为</w:t>
      </w:r>
      <w:r>
        <w:rPr>
          <w:rFonts w:hint="eastAsia" w:ascii="宋体" w:hAnsi="宋体" w:eastAsia="宋体" w:cs="宋体"/>
          <w:color w:val="auto"/>
          <w:sz w:val="28"/>
          <w:szCs w:val="28"/>
          <w:highlight w:val="none"/>
        </w:rPr>
        <w:t>10</w:t>
      </w:r>
      <w:r>
        <w:rPr>
          <w:rFonts w:hint="eastAsia" w:ascii="宋体" w:hAnsi="宋体" w:eastAsia="宋体" w:cs="宋体"/>
          <w:sz w:val="28"/>
          <w:szCs w:val="28"/>
        </w:rPr>
        <w:t>项左右，每个项目资助经费1万元。</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ascii="宋体" w:hAnsi="宋体" w:eastAsia="宋体" w:cs="宋体"/>
          <w:b/>
          <w:bCs/>
          <w:sz w:val="28"/>
          <w:szCs w:val="28"/>
          <w:highlight w:val="none"/>
        </w:rPr>
      </w:pPr>
      <w:r>
        <w:rPr>
          <w:rFonts w:hint="eastAsia" w:ascii="宋体" w:hAnsi="宋体" w:eastAsia="宋体" w:cs="宋体"/>
          <w:b/>
          <w:bCs/>
          <w:sz w:val="28"/>
          <w:szCs w:val="28"/>
          <w:highlight w:val="none"/>
        </w:rPr>
        <w:t>（</w:t>
      </w:r>
      <w:r>
        <w:rPr>
          <w:rFonts w:hint="eastAsia" w:ascii="宋体" w:hAnsi="宋体" w:eastAsia="宋体" w:cs="宋体"/>
          <w:b/>
          <w:bCs/>
          <w:sz w:val="28"/>
          <w:szCs w:val="28"/>
          <w:highlight w:val="none"/>
          <w:lang w:eastAsia="zh-CN"/>
        </w:rPr>
        <w:t>三</w:t>
      </w:r>
      <w:r>
        <w:rPr>
          <w:rFonts w:hint="eastAsia" w:ascii="宋体" w:hAnsi="宋体" w:eastAsia="宋体" w:cs="宋体"/>
          <w:b/>
          <w:bCs/>
          <w:sz w:val="28"/>
          <w:szCs w:val="28"/>
          <w:highlight w:val="none"/>
        </w:rPr>
        <w:t>）研究生教材出版项目</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研究生教材出版项目的适用课程必须是研究生培养方案中确定的课程；申报教材适用课程至少应该连续开设2年以上</w:t>
      </w:r>
      <w:r>
        <w:rPr>
          <w:rFonts w:hint="eastAsia" w:ascii="宋体" w:hAnsi="宋体" w:eastAsia="宋体" w:cs="宋体"/>
          <w:sz w:val="28"/>
          <w:szCs w:val="28"/>
          <w:lang w:eastAsia="zh-CN"/>
        </w:rPr>
        <w:t>。</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体系和内容应与国内同类教材进行对比分析，核心课程需符合高等教育出版社学术学位研究生核心课程指南(试行)，并有创新点与特色。优先资助适用学生数量多、专业覆盖面广的教材，或者是列入教育部马克思主义理论研究和建设工程重点教材、高校哲学社会科学学科专业核心课程教材、全国工程硕士专业学位研究生教育国家级规划教材等建设计划的教材</w:t>
      </w:r>
      <w:r>
        <w:rPr>
          <w:rFonts w:hint="eastAsia" w:ascii="宋体" w:hAnsi="宋体" w:eastAsia="宋体" w:cs="宋体"/>
          <w:sz w:val="28"/>
          <w:szCs w:val="28"/>
          <w:lang w:eastAsia="zh-CN"/>
        </w:rPr>
        <w:t>。</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拟出版的研究生教材应完成书稿的50%以上，字数不少于15万字。若已与出版社签订出版合同或达成意向书，申请者需提供出版合同或意向书的复印件。</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default" w:ascii="宋体" w:hAnsi="宋体" w:eastAsia="宋体"/>
          <w:sz w:val="28"/>
          <w:szCs w:val="28"/>
          <w:highlight w:val="lightGray"/>
          <w:lang w:val="en-US" w:eastAsia="zh-CN"/>
        </w:rPr>
      </w:pPr>
      <w:r>
        <w:rPr>
          <w:rFonts w:hint="eastAsia" w:ascii="宋体" w:hAnsi="宋体" w:eastAsia="宋体" w:cs="宋体"/>
          <w:sz w:val="28"/>
          <w:szCs w:val="28"/>
          <w:highlight w:val="none"/>
          <w:lang w:val="en-US" w:eastAsia="zh-CN"/>
        </w:rPr>
        <w:t>5.研究生“数字+”教材出版项目</w:t>
      </w:r>
      <w:r>
        <w:rPr>
          <w:rFonts w:hint="eastAsia" w:ascii="宋体" w:hAnsi="宋体" w:eastAsia="宋体"/>
          <w:sz w:val="28"/>
          <w:szCs w:val="28"/>
          <w:highlight w:val="none"/>
          <w:lang w:eastAsia="zh-CN"/>
        </w:rPr>
        <w:t>可直接认定为本年度研究生教材出版项目。</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cs="宋体" w:eastAsiaTheme="minorEastAsia"/>
          <w:sz w:val="28"/>
          <w:szCs w:val="28"/>
          <w:highlight w:val="none"/>
          <w:lang w:val="en-US" w:eastAsia="zh-CN"/>
        </w:rPr>
      </w:pPr>
      <w:r>
        <w:rPr>
          <w:rFonts w:hint="eastAsia" w:ascii="宋体" w:hAnsi="宋体" w:eastAsia="宋体" w:cs="宋体"/>
          <w:sz w:val="28"/>
          <w:szCs w:val="28"/>
          <w:highlight w:val="none"/>
          <w:lang w:eastAsia="zh-CN"/>
        </w:rPr>
        <w:t>教材出版项目资助</w:t>
      </w:r>
      <w:r>
        <w:rPr>
          <w:rFonts w:hint="eastAsia" w:ascii="宋体" w:hAnsi="宋体" w:eastAsia="宋体" w:cs="宋体"/>
          <w:sz w:val="28"/>
          <w:szCs w:val="28"/>
          <w:highlight w:val="none"/>
        </w:rPr>
        <w:t>数量</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lang w:val="en-US" w:eastAsia="zh-CN"/>
        </w:rPr>
        <w:t>10项，</w:t>
      </w:r>
      <w:r>
        <w:rPr>
          <w:rFonts w:hint="eastAsia" w:ascii="宋体" w:hAnsi="宋体" w:eastAsia="宋体" w:cs="宋体"/>
          <w:sz w:val="28"/>
          <w:szCs w:val="28"/>
          <w:highlight w:val="none"/>
        </w:rPr>
        <w:t>每</w:t>
      </w:r>
      <w:r>
        <w:rPr>
          <w:rFonts w:hint="eastAsia" w:ascii="宋体" w:hAnsi="宋体" w:eastAsia="宋体" w:cs="宋体"/>
          <w:sz w:val="28"/>
          <w:szCs w:val="28"/>
          <w:highlight w:val="none"/>
          <w:lang w:eastAsia="zh-CN"/>
        </w:rPr>
        <w:t>项资助</w:t>
      </w:r>
      <w:r>
        <w:rPr>
          <w:rFonts w:hint="eastAsia" w:ascii="宋体" w:hAnsi="宋体" w:eastAsia="宋体" w:cs="宋体"/>
          <w:sz w:val="28"/>
          <w:szCs w:val="28"/>
          <w:highlight w:val="none"/>
        </w:rPr>
        <w:t>经费</w:t>
      </w:r>
      <w:r>
        <w:rPr>
          <w:rFonts w:hint="eastAsia" w:ascii="宋体" w:hAnsi="宋体" w:eastAsia="宋体" w:cs="宋体"/>
          <w:sz w:val="28"/>
          <w:szCs w:val="28"/>
          <w:highlight w:val="none"/>
          <w:lang w:val="en-US" w:eastAsia="zh-CN"/>
        </w:rPr>
        <w:t>最高不超过</w:t>
      </w:r>
      <w:r>
        <w:rPr>
          <w:rFonts w:hint="eastAsia" w:ascii="宋体" w:hAnsi="宋体" w:eastAsia="宋体" w:cs="宋体"/>
          <w:sz w:val="28"/>
          <w:szCs w:val="28"/>
          <w:highlight w:val="none"/>
          <w:lang w:val="en-US"/>
        </w:rPr>
        <w:t>5</w:t>
      </w:r>
      <w:r>
        <w:rPr>
          <w:rFonts w:hint="eastAsia" w:ascii="宋体" w:hAnsi="宋体" w:eastAsia="宋体" w:cs="宋体"/>
          <w:sz w:val="28"/>
          <w:szCs w:val="28"/>
          <w:highlight w:val="none"/>
        </w:rPr>
        <w:t>万元</w:t>
      </w:r>
      <w:r>
        <w:rPr>
          <w:rFonts w:hint="eastAsia" w:ascii="宋体" w:hAnsi="宋体" w:cs="Times New Roman"/>
          <w:sz w:val="28"/>
          <w:szCs w:val="28"/>
          <w:lang w:eastAsia="zh-CN"/>
        </w:rPr>
        <w:t>。</w:t>
      </w:r>
    </w:p>
    <w:p>
      <w:pPr>
        <w:pStyle w:val="2"/>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研究生联合培养基地建设项目</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为培育省级</w:t>
      </w:r>
      <w:r>
        <w:rPr>
          <w:rFonts w:hint="eastAsia" w:ascii="宋体" w:hAnsi="宋体" w:eastAsia="宋体" w:cs="宋体"/>
          <w:sz w:val="28"/>
          <w:szCs w:val="28"/>
          <w:lang w:eastAsia="zh-CN"/>
        </w:rPr>
        <w:t>研究生联合培养基地，学校设立研究生联合培养基地项目，</w:t>
      </w:r>
      <w:r>
        <w:rPr>
          <w:rFonts w:hint="eastAsia" w:ascii="宋体" w:hAnsi="宋体" w:eastAsia="宋体" w:cs="宋体"/>
          <w:sz w:val="28"/>
          <w:szCs w:val="28"/>
          <w:lang w:val="en-US" w:eastAsia="zh-CN"/>
        </w:rPr>
        <w:t>研究生基地建设定位清晰，人才培养目标明确，特色鲜明，符合当地经济社会发展和产业结构调整需求。</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lang w:val="en-US" w:eastAsia="zh-CN"/>
        </w:rPr>
        <w:t>2.基地建设的牵头单位应是研究生培养单位，共建单位应是省内地方政府、企业事业单位、科研院所或其他社会组织。双方已有 2 年以上的产学研合作经历，具有较好的产学研合作培养研究生的工作基础，并建立了长期稳定的合作关系，在培养模式方面具有符合行业人才培养要求的优势特色。</w:t>
      </w:r>
      <w:r>
        <w:rPr>
          <w:rFonts w:hint="eastAsia" w:ascii="宋体" w:hAnsi="宋体" w:eastAsia="宋体" w:cs="宋体"/>
          <w:sz w:val="28"/>
          <w:szCs w:val="28"/>
          <w:highlight w:val="none"/>
          <w:lang w:val="en-US" w:eastAsia="zh-CN"/>
        </w:rPr>
        <w:t>能够同时接纳10名以上研究生实践学习，行业头部企业优先支持。</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3.项目在基地建设、联合培养、导师管理、学生管理、合作交流等方面具有较完善的规章制度。</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highlight w:val="none"/>
          <w:lang w:val="en-US" w:eastAsia="zh-CN"/>
        </w:rPr>
        <w:t>.基地主要以培养专业学位研究生为主，</w:t>
      </w:r>
      <w:r>
        <w:rPr>
          <w:rFonts w:hint="eastAsia" w:ascii="宋体" w:hAnsi="宋体" w:eastAsia="宋体" w:cs="宋体"/>
          <w:sz w:val="28"/>
          <w:szCs w:val="28"/>
          <w:lang w:val="en-US" w:eastAsia="zh-CN"/>
        </w:rPr>
        <w:t>具有一定的培养规模，能够提供满足专业学位研究生培养需要的课程、科研课题、研究、生活保障等条件，具有稳定的资金支持。</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5.鼓励各研究生培养单位主动对接共建单位，优先支持服务山区 26县和海岛县的研究生联合培养基地，其中与县级以上人民政府共建的基地，在省级研究生联合培养基地评选时不受省内认定条件中的已合作年限、毕业研究生数量等要求限制，不占认定名额。</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560" w:firstLineChars="200"/>
        <w:jc w:val="lef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联合培养基地项目立项项数不限</w:t>
      </w:r>
      <w:r>
        <w:rPr>
          <w:rFonts w:hint="eastAsia" w:ascii="宋体" w:hAnsi="宋体" w:eastAsia="宋体" w:cs="宋体"/>
          <w:color w:val="auto"/>
          <w:sz w:val="28"/>
          <w:szCs w:val="28"/>
          <w:highlight w:val="none"/>
          <w:lang w:val="en-US" w:eastAsia="zh-CN"/>
        </w:rPr>
        <w:t>，鼓励各学院给予一定经费支持。</w:t>
      </w:r>
    </w:p>
    <w:p>
      <w:pPr>
        <w:pStyle w:val="2"/>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4" w:lineRule="atLeast"/>
        <w:ind w:firstLine="0" w:firstLineChars="0"/>
        <w:jc w:val="lef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校级立项项目将择优推荐参与省级研究生联合培养基地的评选认定。</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ascii="宋体" w:hAnsi="宋体" w:eastAsia="宋体" w:cs="宋体"/>
          <w:b/>
          <w:bCs/>
          <w:sz w:val="28"/>
          <w:szCs w:val="28"/>
        </w:rPr>
      </w:pPr>
      <w:r>
        <w:rPr>
          <w:rFonts w:hint="eastAsia" w:ascii="宋体" w:hAnsi="宋体" w:eastAsia="宋体" w:cs="宋体"/>
          <w:b/>
          <w:bCs/>
          <w:sz w:val="28"/>
          <w:szCs w:val="28"/>
        </w:rPr>
        <w:t>三、申报条件</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ascii="宋体" w:hAnsi="宋体" w:eastAsia="宋体" w:cs="宋体"/>
          <w:sz w:val="28"/>
          <w:szCs w:val="28"/>
        </w:rPr>
      </w:pPr>
      <w:r>
        <w:rPr>
          <w:rFonts w:hint="eastAsia" w:ascii="宋体" w:hAnsi="宋体" w:eastAsia="宋体" w:cs="宋体"/>
          <w:sz w:val="28"/>
          <w:szCs w:val="28"/>
        </w:rPr>
        <w:t>校级研究生教育改革项目是申报校级研究生教育成果奖、省级研究生教学项目和成果奖的重要基础。请各学院、部门按照通知要求，认真组织好项目的申报工作，按照公平、公正、公开准则，严格把关，择优推荐，加强管理，确保项目顺利实施。</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ascii="宋体" w:hAnsi="宋体" w:eastAsia="宋体" w:cs="宋体"/>
          <w:sz w:val="28"/>
          <w:szCs w:val="28"/>
        </w:rPr>
      </w:pPr>
      <w:r>
        <w:rPr>
          <w:rFonts w:hint="eastAsia" w:ascii="宋体" w:hAnsi="宋体" w:eastAsia="宋体" w:cs="宋体"/>
          <w:sz w:val="28"/>
          <w:szCs w:val="28"/>
        </w:rPr>
        <w:t xml:space="preserve">    1.研究生教育改革项目主要围绕如何提高研究生培养质量而展开，研究人员可以是研究生教学团队，也可以是教师个人或教育管理人员。</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jc w:val="both"/>
        <w:textAlignment w:val="auto"/>
        <w:rPr>
          <w:rFonts w:ascii="宋体" w:hAnsi="宋体" w:eastAsia="宋体" w:cs="宋体"/>
          <w:sz w:val="28"/>
          <w:szCs w:val="28"/>
        </w:rPr>
      </w:pPr>
      <w:r>
        <w:rPr>
          <w:rFonts w:hint="eastAsia" w:ascii="宋体" w:hAnsi="宋体" w:eastAsia="宋体" w:cs="宋体"/>
          <w:sz w:val="28"/>
          <w:szCs w:val="28"/>
        </w:rPr>
        <w:t xml:space="preserve">    2.鼓励整合资源，跨学院、跨学科申报研究生教育改革项目，以促进各学院、各学科之间的协同创新，培养复合型创新型人才。</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jc w:val="both"/>
        <w:textAlignment w:val="auto"/>
        <w:rPr>
          <w:rFonts w:ascii="宋体" w:hAnsi="宋体" w:eastAsia="宋体" w:cs="宋体"/>
          <w:sz w:val="28"/>
          <w:szCs w:val="28"/>
        </w:rPr>
      </w:pPr>
      <w:r>
        <w:rPr>
          <w:rFonts w:hint="eastAsia" w:ascii="宋体" w:hAnsi="宋体" w:eastAsia="宋体" w:cs="宋体"/>
          <w:sz w:val="28"/>
          <w:szCs w:val="28"/>
        </w:rPr>
        <w:t>3.项目负责人同时主持的</w:t>
      </w:r>
      <w:r>
        <w:rPr>
          <w:rFonts w:hint="eastAsia" w:ascii="宋体" w:hAnsi="宋体" w:eastAsia="宋体" w:cs="宋体"/>
          <w:sz w:val="28"/>
          <w:szCs w:val="28"/>
          <w:highlight w:val="none"/>
          <w:lang w:val="en-US" w:eastAsia="zh-CN"/>
        </w:rPr>
        <w:t>校级</w:t>
      </w:r>
      <w:r>
        <w:rPr>
          <w:rFonts w:hint="eastAsia" w:ascii="宋体" w:hAnsi="宋体" w:eastAsia="宋体" w:cs="宋体"/>
          <w:sz w:val="28"/>
          <w:szCs w:val="28"/>
        </w:rPr>
        <w:t>各类研究生教育项目不能超过2个，且近三年主持的校级或省级教改项目无延迟结题或结题不通过的情况。</w:t>
      </w:r>
    </w:p>
    <w:p>
      <w:pPr>
        <w:keepNext w:val="0"/>
        <w:keepLines w:val="0"/>
        <w:pageBreakBefore w:val="0"/>
        <w:kinsoku/>
        <w:wordWrap/>
        <w:overflowPunct/>
        <w:topLinePunct w:val="0"/>
        <w:autoSpaceDE/>
        <w:autoSpaceDN/>
        <w:bidi w:val="0"/>
        <w:adjustRightInd/>
        <w:snapToGrid/>
        <w:spacing w:line="4" w:lineRule="atLeast"/>
        <w:ind w:firstLine="560" w:firstLineChars="200"/>
        <w:textAlignment w:val="auto"/>
        <w:rPr>
          <w:rFonts w:ascii="宋体" w:hAnsi="宋体" w:eastAsia="宋体" w:cs="宋体"/>
          <w:kern w:val="0"/>
          <w:sz w:val="28"/>
          <w:szCs w:val="28"/>
        </w:rPr>
      </w:pPr>
      <w:r>
        <w:rPr>
          <w:rFonts w:hint="eastAsia" w:ascii="宋体" w:hAnsi="宋体" w:eastAsia="宋体" w:cs="宋体"/>
          <w:kern w:val="0"/>
          <w:sz w:val="28"/>
          <w:szCs w:val="28"/>
        </w:rPr>
        <w:t>4.已列入校级及以上的教改项目不得重复申报。为保证质量，以上项目设置的数量可以有所空缺。</w:t>
      </w:r>
    </w:p>
    <w:p>
      <w:pPr>
        <w:keepNext w:val="0"/>
        <w:keepLines w:val="0"/>
        <w:pageBreakBefore w:val="0"/>
        <w:kinsoku/>
        <w:wordWrap/>
        <w:overflowPunct/>
        <w:topLinePunct w:val="0"/>
        <w:autoSpaceDE/>
        <w:autoSpaceDN/>
        <w:bidi w:val="0"/>
        <w:adjustRightInd/>
        <w:snapToGrid/>
        <w:spacing w:line="4" w:lineRule="atLeast"/>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四、结题要求</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hint="eastAsia" w:ascii="宋体" w:hAnsi="宋体" w:eastAsia="宋体" w:cs="宋体"/>
          <w:sz w:val="28"/>
          <w:szCs w:val="28"/>
          <w:highlight w:val="yellow"/>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.研究生教学研究与教学改革项目</w:t>
      </w:r>
      <w:r>
        <w:rPr>
          <w:rFonts w:hint="eastAsia" w:ascii="宋体" w:hAnsi="宋体" w:eastAsia="宋体" w:cs="宋体"/>
          <w:b/>
          <w:bCs/>
          <w:sz w:val="28"/>
          <w:szCs w:val="28"/>
          <w:lang w:eastAsia="zh-CN"/>
        </w:rPr>
        <w:t>：</w:t>
      </w:r>
      <w:r>
        <w:rPr>
          <w:rFonts w:hint="eastAsia" w:ascii="宋体" w:hAnsi="宋体" w:eastAsia="宋体" w:cs="宋体"/>
          <w:sz w:val="28"/>
          <w:szCs w:val="28"/>
          <w:highlight w:val="none"/>
        </w:rPr>
        <w:t>重点项目</w:t>
      </w:r>
      <w:r>
        <w:rPr>
          <w:rFonts w:hint="eastAsia" w:ascii="宋体" w:hAnsi="宋体" w:eastAsia="宋体" w:cs="宋体"/>
          <w:sz w:val="28"/>
          <w:szCs w:val="28"/>
        </w:rPr>
        <w:t>至少在公开刊物发表相关论文</w:t>
      </w:r>
      <w:r>
        <w:rPr>
          <w:rFonts w:hint="eastAsia" w:ascii="宋体" w:hAnsi="宋体" w:eastAsia="宋体" w:cs="宋体"/>
          <w:sz w:val="28"/>
          <w:szCs w:val="28"/>
          <w:lang w:val="en-US" w:eastAsia="zh-CN"/>
        </w:rPr>
        <w:t>2</w:t>
      </w:r>
      <w:r>
        <w:rPr>
          <w:rFonts w:hint="eastAsia" w:ascii="宋体" w:hAnsi="宋体" w:eastAsia="宋体" w:cs="宋体"/>
          <w:sz w:val="28"/>
          <w:szCs w:val="28"/>
        </w:rPr>
        <w:t>篇</w:t>
      </w:r>
      <w:r>
        <w:rPr>
          <w:rFonts w:hint="eastAsia" w:ascii="宋体" w:hAnsi="宋体" w:eastAsia="宋体" w:cs="宋体"/>
          <w:sz w:val="28"/>
          <w:szCs w:val="28"/>
          <w:lang w:eastAsia="zh-CN"/>
        </w:rPr>
        <w:t>；</w:t>
      </w:r>
      <w:r>
        <w:rPr>
          <w:rFonts w:hint="eastAsia" w:ascii="宋体" w:hAnsi="宋体" w:eastAsia="宋体" w:cs="宋体"/>
          <w:sz w:val="28"/>
          <w:szCs w:val="28"/>
        </w:rPr>
        <w:t>一般项目至少在公开刊物发表相关论文1篇。论文须项目负责人为第一作者或通讯作者，且署名单位为浙江工商大学（中文论文须见刊，英文论文须提供图书馆开具的检索证明）。项目研究成果在发表时应标注“浙江工商大学研究生教育改革项目资助”及项目编号，未标注的不得作为结题材料。</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hint="eastAsia" w:ascii="宋体" w:hAnsi="宋体" w:eastAsia="宋体" w:cs="宋体"/>
          <w:sz w:val="28"/>
          <w:szCs w:val="28"/>
          <w:lang w:eastAsia="zh-CN"/>
        </w:rPr>
      </w:pPr>
      <w:r>
        <w:rPr>
          <w:rFonts w:hint="eastAsia" w:ascii="宋体" w:hAnsi="宋体" w:eastAsia="宋体" w:cs="宋体"/>
          <w:b/>
          <w:bCs/>
          <w:sz w:val="28"/>
          <w:szCs w:val="28"/>
        </w:rPr>
        <w:t>2.</w:t>
      </w:r>
      <w:r>
        <w:rPr>
          <w:rFonts w:hint="eastAsia" w:ascii="宋体" w:hAnsi="宋体" w:eastAsia="宋体" w:cs="宋体"/>
          <w:b/>
          <w:bCs/>
          <w:sz w:val="28"/>
          <w:szCs w:val="28"/>
          <w:lang w:eastAsia="zh-CN"/>
        </w:rPr>
        <w:t>研究生课程建设项目：</w:t>
      </w:r>
      <w:r>
        <w:rPr>
          <w:rFonts w:hint="eastAsia" w:ascii="宋体" w:hAnsi="宋体" w:eastAsia="宋体" w:cs="宋体"/>
          <w:sz w:val="28"/>
          <w:szCs w:val="28"/>
        </w:rPr>
        <w:t>研究生精品示范课程项目</w:t>
      </w:r>
      <w:r>
        <w:rPr>
          <w:rFonts w:hint="eastAsia" w:ascii="宋体" w:hAnsi="宋体" w:eastAsia="宋体" w:cs="宋体"/>
          <w:sz w:val="28"/>
          <w:szCs w:val="28"/>
          <w:lang w:eastAsia="zh-CN"/>
        </w:rPr>
        <w:t>。</w:t>
      </w:r>
      <w:r>
        <w:rPr>
          <w:rFonts w:hint="eastAsia" w:ascii="宋体" w:hAnsi="宋体" w:eastAsia="宋体" w:cs="宋体"/>
          <w:sz w:val="28"/>
          <w:szCs w:val="28"/>
        </w:rPr>
        <w:t>课程通过立项建设后，必须制作成在线课程，</w:t>
      </w:r>
      <w:r>
        <w:rPr>
          <w:rFonts w:hint="eastAsia" w:ascii="宋体" w:hAnsi="宋体" w:eastAsia="宋体" w:cs="宋体"/>
          <w:sz w:val="28"/>
          <w:szCs w:val="28"/>
          <w:lang w:eastAsia="zh-CN"/>
        </w:rPr>
        <w:t>上传至</w:t>
      </w:r>
      <w:r>
        <w:rPr>
          <w:rFonts w:hint="eastAsia" w:ascii="宋体" w:hAnsi="宋体" w:eastAsia="宋体" w:cs="宋体"/>
          <w:sz w:val="28"/>
          <w:szCs w:val="28"/>
          <w:lang w:val="en-US" w:eastAsia="zh-CN"/>
        </w:rPr>
        <w:t>浙江工商大学研究生</w:t>
      </w:r>
      <w:r>
        <w:rPr>
          <w:rFonts w:hint="eastAsia" w:ascii="宋体" w:hAnsi="宋体" w:eastAsia="宋体" w:cs="宋体"/>
          <w:b w:val="0"/>
          <w:bCs w:val="0"/>
          <w:color w:val="auto"/>
          <w:sz w:val="28"/>
          <w:szCs w:val="28"/>
          <w:highlight w:val="none"/>
          <w:lang w:eastAsia="zh-CN"/>
        </w:rPr>
        <w:t>博雅网络学习平</w:t>
      </w:r>
      <w:r>
        <w:rPr>
          <w:rFonts w:hint="eastAsia" w:ascii="宋体" w:hAnsi="宋体" w:eastAsia="宋体" w:cs="宋体"/>
          <w:b w:val="0"/>
          <w:bCs w:val="0"/>
          <w:color w:val="auto"/>
          <w:sz w:val="28"/>
          <w:szCs w:val="28"/>
          <w:highlight w:val="none"/>
          <w:lang w:val="en-US" w:eastAsia="zh-CN"/>
        </w:rPr>
        <w:t>台</w:t>
      </w:r>
      <w:r>
        <w:rPr>
          <w:rFonts w:hint="eastAsia" w:ascii="宋体" w:hAnsi="宋体" w:eastAsia="宋体" w:cs="宋体"/>
          <w:b w:val="0"/>
          <w:bCs w:val="0"/>
          <w:color w:val="auto"/>
          <w:sz w:val="28"/>
          <w:szCs w:val="28"/>
          <w:highlight w:val="none"/>
          <w:lang w:eastAsia="zh-CN"/>
        </w:rPr>
        <w:t>（https://zjgsu.mh.chaoxing.com/）</w:t>
      </w:r>
      <w:r>
        <w:rPr>
          <w:rFonts w:hint="eastAsia" w:ascii="宋体" w:hAnsi="宋体" w:eastAsia="宋体" w:cs="宋体"/>
          <w:color w:val="auto"/>
          <w:sz w:val="28"/>
          <w:szCs w:val="28"/>
          <w:lang w:eastAsia="zh-CN"/>
        </w:rPr>
        <w:t>，</w:t>
      </w:r>
      <w:r>
        <w:rPr>
          <w:rFonts w:hint="eastAsia" w:ascii="宋体" w:hAnsi="宋体" w:eastAsia="宋体" w:cs="宋体"/>
          <w:sz w:val="28"/>
          <w:szCs w:val="28"/>
          <w:lang w:eastAsia="zh-CN"/>
        </w:rPr>
        <w:t>建设要求可参照附件。</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课程思政教学示范</w:t>
      </w:r>
      <w:r>
        <w:rPr>
          <w:rFonts w:hint="eastAsia" w:ascii="宋体" w:hAnsi="宋体" w:eastAsia="宋体" w:cs="宋体"/>
          <w:sz w:val="28"/>
          <w:szCs w:val="28"/>
          <w:highlight w:val="none"/>
          <w:lang w:val="en-US" w:eastAsia="zh-CN"/>
        </w:rPr>
        <w:t>课程</w:t>
      </w:r>
      <w:r>
        <w:rPr>
          <w:rFonts w:hint="eastAsia" w:ascii="宋体" w:hAnsi="宋体" w:eastAsia="宋体" w:cs="宋体"/>
          <w:sz w:val="28"/>
          <w:szCs w:val="28"/>
          <w:highlight w:val="none"/>
        </w:rPr>
        <w:t>。项目总结报告应包括</w:t>
      </w:r>
      <w:bookmarkStart w:id="0" w:name="_Hlk41809095"/>
      <w:r>
        <w:rPr>
          <w:rFonts w:hint="eastAsia" w:ascii="宋体" w:hAnsi="宋体" w:eastAsia="宋体" w:cs="宋体"/>
          <w:sz w:val="28"/>
          <w:szCs w:val="28"/>
          <w:highlight w:val="none"/>
        </w:rPr>
        <w:t>课程教学大纲、授课计划、课程教学素材和内容；教学团队建设情况、课程教学改革情况、课程教学方法创新点；课程教材及网络教学平台建设情况、学生选课人数及学生评价；项目经费使用报告等。</w:t>
      </w:r>
      <w:bookmarkEnd w:id="0"/>
    </w:p>
    <w:p>
      <w:pPr>
        <w:keepNext w:val="0"/>
        <w:keepLines w:val="0"/>
        <w:pageBreakBefore w:val="0"/>
        <w:kinsoku/>
        <w:wordWrap/>
        <w:overflowPunct/>
        <w:topLinePunct w:val="0"/>
        <w:autoSpaceDE/>
        <w:autoSpaceDN/>
        <w:bidi w:val="0"/>
        <w:adjustRightInd/>
        <w:snapToGrid/>
        <w:spacing w:line="4" w:lineRule="atLeast"/>
        <w:ind w:firstLine="562" w:firstLineChars="200"/>
        <w:textAlignment w:val="auto"/>
        <w:rPr>
          <w:rFonts w:hint="eastAsia" w:ascii="宋体" w:hAnsi="宋体" w:eastAsia="宋体"/>
          <w:color w:val="000000" w:themeColor="text1"/>
          <w:sz w:val="28"/>
          <w:szCs w:val="28"/>
          <w:highlight w:val="none"/>
          <w:lang w:eastAsia="zh-CN"/>
          <w14:textFill>
            <w14:solidFill>
              <w14:schemeClr w14:val="tx1"/>
            </w14:solidFill>
          </w14:textFill>
        </w:rPr>
      </w:pP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 研究生教材出版项目</w:t>
      </w:r>
      <w:r>
        <w:rPr>
          <w:rFonts w:hint="eastAsia" w:ascii="宋体" w:hAnsi="宋体" w:eastAsia="宋体" w:cs="宋体"/>
          <w:b/>
          <w:bCs/>
          <w:sz w:val="28"/>
          <w:szCs w:val="28"/>
          <w:lang w:eastAsia="zh-CN"/>
        </w:rPr>
        <w:t>：</w:t>
      </w:r>
      <w:r>
        <w:rPr>
          <w:rFonts w:hint="eastAsia" w:ascii="宋体" w:hAnsi="宋体" w:eastAsia="宋体" w:cs="宋体"/>
          <w:kern w:val="0"/>
          <w:sz w:val="28"/>
          <w:szCs w:val="28"/>
        </w:rPr>
        <w:t>教材出版时应标注“浙江工商大学研究生教育改革项目资助”及项目编号，未标注的不得作为结题材料。</w:t>
      </w:r>
      <w:r>
        <w:rPr>
          <w:rFonts w:hint="eastAsia" w:ascii="宋体" w:hAnsi="宋体" w:eastAsia="宋体" w:cs="宋体"/>
          <w:kern w:val="0"/>
          <w:sz w:val="28"/>
          <w:szCs w:val="28"/>
          <w:lang w:eastAsia="zh-CN"/>
        </w:rPr>
        <w:t>其中</w:t>
      </w:r>
      <w:r>
        <w:rPr>
          <w:rFonts w:hint="eastAsia" w:ascii="宋体" w:hAnsi="宋体" w:eastAsia="宋体" w:cs="宋体"/>
          <w:kern w:val="0"/>
          <w:sz w:val="28"/>
          <w:szCs w:val="28"/>
          <w:highlight w:val="none"/>
          <w:lang w:eastAsia="zh-CN"/>
        </w:rPr>
        <w:t>“数字</w:t>
      </w:r>
      <w:r>
        <w:rPr>
          <w:rFonts w:hint="eastAsia" w:ascii="宋体" w:hAnsi="宋体" w:eastAsia="宋体" w:cs="宋体"/>
          <w:kern w:val="0"/>
          <w:sz w:val="28"/>
          <w:szCs w:val="28"/>
          <w:highlight w:val="none"/>
          <w:lang w:val="en-US" w:eastAsia="zh-CN"/>
        </w:rPr>
        <w:t>+</w:t>
      </w:r>
      <w:r>
        <w:rPr>
          <w:rFonts w:hint="eastAsia" w:ascii="宋体" w:hAnsi="宋体" w:eastAsia="宋体" w:cs="宋体"/>
          <w:kern w:val="0"/>
          <w:sz w:val="28"/>
          <w:szCs w:val="28"/>
          <w:highlight w:val="none"/>
          <w:lang w:eastAsia="zh-CN"/>
        </w:rPr>
        <w:t>”系列教材封面需使用</w:t>
      </w:r>
      <w:r>
        <w:rPr>
          <w:rFonts w:hint="eastAsia" w:ascii="宋体" w:hAnsi="宋体" w:eastAsia="宋体"/>
          <w:color w:val="000000" w:themeColor="text1"/>
          <w:sz w:val="28"/>
          <w:szCs w:val="28"/>
          <w:highlight w:val="none"/>
          <w14:textFill>
            <w14:solidFill>
              <w14:schemeClr w14:val="tx1"/>
            </w14:solidFill>
          </w14:textFill>
        </w:rPr>
        <w:t>“浙江工商大学‘数字+’研究生专业建设成果——教材系列”图标</w:t>
      </w:r>
      <w:r>
        <w:rPr>
          <w:rFonts w:hint="eastAsia" w:ascii="宋体" w:hAnsi="宋体" w:eastAsia="宋体"/>
          <w:color w:val="000000" w:themeColor="text1"/>
          <w:sz w:val="28"/>
          <w:szCs w:val="28"/>
          <w:highlight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4" w:lineRule="atLeast"/>
        <w:ind w:firstLine="562" w:firstLineChars="200"/>
        <w:textAlignment w:val="auto"/>
        <w:rPr>
          <w:rFonts w:hint="eastAsia" w:ascii="宋体" w:hAnsi="宋体" w:eastAsia="宋体"/>
          <w:color w:val="auto"/>
          <w:sz w:val="28"/>
          <w:szCs w:val="28"/>
          <w:highlight w:val="none"/>
          <w:lang w:val="en-US" w:eastAsia="zh-CN"/>
        </w:rPr>
      </w:pPr>
      <w:r>
        <w:rPr>
          <w:rFonts w:hint="eastAsia" w:ascii="宋体" w:hAnsi="宋体" w:eastAsia="宋体"/>
          <w:b/>
          <w:bCs/>
          <w:color w:val="000000" w:themeColor="text1"/>
          <w:sz w:val="28"/>
          <w:szCs w:val="28"/>
          <w:highlight w:val="none"/>
          <w:lang w:val="en-US" w:eastAsia="zh-CN"/>
          <w14:textFill>
            <w14:solidFill>
              <w14:schemeClr w14:val="tx1"/>
            </w14:solidFill>
          </w14:textFill>
        </w:rPr>
        <w:t>4.研究生联合培养基地:</w:t>
      </w:r>
      <w:r>
        <w:rPr>
          <w:rFonts w:hint="eastAsia" w:ascii="宋体" w:hAnsi="宋体" w:eastAsia="宋体"/>
          <w:color w:val="000000" w:themeColor="text1"/>
          <w:sz w:val="28"/>
          <w:szCs w:val="28"/>
          <w:highlight w:val="none"/>
          <w:lang w:val="en-US" w:eastAsia="zh-CN"/>
          <w14:textFill>
            <w14:solidFill>
              <w14:schemeClr w14:val="tx1"/>
            </w14:solidFill>
          </w14:textFill>
        </w:rPr>
        <w:t>建设满一年应开展基地建设自评，形成自评报告和自评结果；两年后，研究生院对联合培养基地进行考核。</w:t>
      </w:r>
      <w:r>
        <w:rPr>
          <w:rFonts w:hint="eastAsia" w:ascii="宋体" w:hAnsi="宋体" w:eastAsia="宋体"/>
          <w:color w:val="auto"/>
          <w:sz w:val="28"/>
          <w:szCs w:val="28"/>
          <w:highlight w:val="none"/>
          <w:lang w:val="en-US" w:eastAsia="zh-CN"/>
        </w:rPr>
        <w:t>考核不通过的，将视情况予以限期整改或取消。</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5.研究生教育改革项目实施年限一般为</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sz w:val="28"/>
          <w:szCs w:val="28"/>
          <w:highlight w:val="none"/>
        </w:rPr>
        <w:t>年，特殊情况可申请延期，</w:t>
      </w:r>
      <w:r>
        <w:rPr>
          <w:rFonts w:hint="eastAsia" w:ascii="宋体" w:hAnsi="宋体" w:eastAsia="宋体" w:cs="宋体"/>
          <w:sz w:val="28"/>
          <w:szCs w:val="28"/>
          <w:highlight w:val="none"/>
          <w:lang w:val="en-US" w:eastAsia="zh-CN"/>
        </w:rPr>
        <w:t>实施年限</w:t>
      </w:r>
      <w:r>
        <w:rPr>
          <w:rFonts w:hint="eastAsia" w:ascii="宋体" w:hAnsi="宋体" w:eastAsia="宋体" w:cs="宋体"/>
          <w:sz w:val="28"/>
          <w:szCs w:val="28"/>
          <w:highlight w:val="none"/>
        </w:rPr>
        <w:t>最长不超过</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年。资助经费分2期下拨，项目立项后下拨总经费的60%，中期检查和验收合格下拨剩余40%的经费，经费使用参照校级课题经费预算和校级研究生教育改革项目相关管理办法。</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6.各类项目结题率将作为校级研究生教育改革项目的重要参考指标，请各学院做好项目监督管理工作和经费支持。</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五、申报程序</w:t>
      </w:r>
    </w:p>
    <w:p>
      <w:pPr>
        <w:pStyle w:val="2"/>
        <w:keepNext w:val="0"/>
        <w:keepLines w:val="0"/>
        <w:pageBreakBefore w:val="0"/>
        <w:widowControl/>
        <w:kinsoku/>
        <w:wordWrap/>
        <w:overflowPunct/>
        <w:topLinePunct w:val="0"/>
        <w:autoSpaceDE/>
        <w:autoSpaceDN/>
        <w:bidi w:val="0"/>
        <w:adjustRightInd/>
        <w:snapToGrid/>
        <w:spacing w:beforeAutospacing="0" w:afterAutospacing="0" w:line="4" w:lineRule="atLeast"/>
        <w:ind w:firstLine="560" w:firstLineChars="200"/>
        <w:jc w:val="both"/>
        <w:textAlignment w:val="auto"/>
        <w:rPr>
          <w:rFonts w:hint="eastAsia" w:ascii="宋体" w:hAnsi="宋体" w:eastAsia="宋体" w:cs="宋体"/>
          <w:b/>
          <w:sz w:val="28"/>
          <w:szCs w:val="28"/>
        </w:rPr>
      </w:pPr>
      <w:r>
        <w:rPr>
          <w:rFonts w:hint="eastAsia" w:ascii="宋体" w:hAnsi="宋体" w:eastAsia="宋体" w:cs="宋体"/>
          <w:sz w:val="28"/>
          <w:szCs w:val="28"/>
        </w:rPr>
        <w:t>研究生院将组织专家进行项目评审，择优立项。</w:t>
      </w:r>
    </w:p>
    <w:p>
      <w:pPr>
        <w:keepNext w:val="0"/>
        <w:keepLines w:val="0"/>
        <w:pageBreakBefore w:val="0"/>
        <w:kinsoku/>
        <w:wordWrap/>
        <w:overflowPunct/>
        <w:topLinePunct w:val="0"/>
        <w:autoSpaceDE/>
        <w:autoSpaceDN/>
        <w:bidi w:val="0"/>
        <w:adjustRightInd/>
        <w:snapToGrid/>
        <w:spacing w:line="4" w:lineRule="atLeast"/>
        <w:ind w:firstLine="560" w:firstLineChars="200"/>
        <w:textAlignment w:val="auto"/>
        <w:rPr>
          <w:rFonts w:hint="eastAsia"/>
          <w:sz w:val="28"/>
          <w:szCs w:val="28"/>
          <w:lang w:val="en-US" w:eastAsia="zh-CN"/>
        </w:rPr>
      </w:pPr>
      <w:r>
        <w:rPr>
          <w:rFonts w:hint="eastAsia"/>
          <w:sz w:val="28"/>
          <w:szCs w:val="28"/>
          <w:lang w:val="en-US" w:eastAsia="zh-CN"/>
        </w:rPr>
        <w:t>请各学院、部门于11月16日前提交材料:《申请书》和《汇总表》电子版打包发送至邮箱yjsypybxm@mail.zj</w:t>
      </w:r>
      <w:bookmarkStart w:id="1" w:name="_GoBack"/>
      <w:bookmarkEnd w:id="1"/>
      <w:r>
        <w:rPr>
          <w:rFonts w:hint="eastAsia"/>
          <w:sz w:val="28"/>
          <w:szCs w:val="28"/>
          <w:lang w:val="en-US" w:eastAsia="zh-CN"/>
        </w:rPr>
        <w:t>gsu.edu.cn.(命名为：学院+姓名+项目类型)，纸质版申报书签字盖章一式三份，汇总表签字盖章一式一份，送交研究生院培养办综合楼1039。</w:t>
      </w:r>
    </w:p>
    <w:p>
      <w:pPr>
        <w:keepNext w:val="0"/>
        <w:keepLines w:val="0"/>
        <w:pageBreakBefore w:val="0"/>
        <w:kinsoku/>
        <w:wordWrap/>
        <w:overflowPunct/>
        <w:topLinePunct w:val="0"/>
        <w:autoSpaceDE/>
        <w:autoSpaceDN/>
        <w:bidi w:val="0"/>
        <w:adjustRightInd/>
        <w:snapToGrid/>
        <w:spacing w:line="4" w:lineRule="atLeast"/>
        <w:textAlignment w:val="auto"/>
        <w:rPr>
          <w:rFonts w:hint="default"/>
          <w:sz w:val="28"/>
          <w:szCs w:val="28"/>
          <w:lang w:val="en-US" w:eastAsia="zh-CN"/>
        </w:rPr>
      </w:pPr>
      <w:r>
        <w:rPr>
          <w:rFonts w:hint="eastAsia"/>
          <w:sz w:val="28"/>
          <w:szCs w:val="28"/>
          <w:lang w:val="en-US" w:eastAsia="zh-CN"/>
        </w:rPr>
        <w:t>联系人：郑老师    电话：28877242</w:t>
      </w:r>
    </w:p>
    <w:p>
      <w:pPr>
        <w:spacing w:line="560" w:lineRule="exact"/>
        <w:ind w:firstLine="6031" w:firstLineChars="2154"/>
        <w:rPr>
          <w:rFonts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研究生院</w:t>
      </w:r>
    </w:p>
    <w:p>
      <w:pPr>
        <w:pStyle w:val="2"/>
        <w:widowControl/>
        <w:spacing w:beforeAutospacing="0" w:afterAutospacing="0" w:line="560" w:lineRule="exact"/>
        <w:jc w:val="both"/>
        <w:rPr>
          <w:rFonts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20</w:t>
      </w:r>
      <w:r>
        <w:rPr>
          <w:rFonts w:hint="eastAsia" w:ascii="宋体" w:hAnsi="宋体" w:eastAsia="宋体" w:cs="宋体"/>
          <w:sz w:val="28"/>
          <w:szCs w:val="28"/>
          <w:lang w:val="en-US" w:eastAsia="zh-CN"/>
        </w:rPr>
        <w:t>23</w:t>
      </w:r>
      <w:r>
        <w:rPr>
          <w:rFonts w:hint="eastAsia" w:ascii="宋体" w:hAnsi="宋体" w:eastAsia="宋体" w:cs="宋体"/>
          <w:sz w:val="28"/>
          <w:szCs w:val="28"/>
        </w:rPr>
        <w:t>年</w:t>
      </w:r>
      <w:r>
        <w:rPr>
          <w:rFonts w:hint="eastAsia" w:ascii="宋体" w:hAnsi="宋体" w:eastAsia="宋体" w:cs="宋体"/>
          <w:sz w:val="28"/>
          <w:szCs w:val="28"/>
          <w:lang w:val="en-US" w:eastAsia="zh-CN"/>
        </w:rPr>
        <w:t>11</w:t>
      </w:r>
      <w:r>
        <w:rPr>
          <w:rFonts w:hint="eastAsia" w:ascii="宋体" w:hAnsi="宋体" w:eastAsia="宋体" w:cs="宋体"/>
          <w:sz w:val="28"/>
          <w:szCs w:val="28"/>
        </w:rPr>
        <w:t>月</w:t>
      </w:r>
      <w:r>
        <w:rPr>
          <w:rFonts w:hint="eastAsia" w:ascii="宋体" w:hAnsi="宋体" w:eastAsia="宋体" w:cs="宋体"/>
          <w:sz w:val="28"/>
          <w:szCs w:val="28"/>
          <w:lang w:val="en-US" w:eastAsia="zh-CN"/>
        </w:rPr>
        <w:t>2</w:t>
      </w:r>
      <w:r>
        <w:rPr>
          <w:rFonts w:hint="eastAsia" w:ascii="宋体" w:hAnsi="宋体" w:eastAsia="宋体" w:cs="宋体"/>
          <w:sz w:val="28"/>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D25385"/>
    <w:multiLevelType w:val="singleLevel"/>
    <w:tmpl w:val="42D25385"/>
    <w:lvl w:ilvl="0" w:tentative="0">
      <w:start w:val="4"/>
      <w:numFmt w:val="chineseCounting"/>
      <w:lvlText w:val="(%1)"/>
      <w:lvlJc w:val="left"/>
      <w:pPr>
        <w:tabs>
          <w:tab w:val="left" w:pos="312"/>
        </w:tabs>
      </w:pPr>
      <w:rPr>
        <w:rFonts w:hint="eastAsia"/>
      </w:rPr>
    </w:lvl>
  </w:abstractNum>
  <w:abstractNum w:abstractNumId="1">
    <w:nsid w:val="445DCF30"/>
    <w:multiLevelType w:val="singleLevel"/>
    <w:tmpl w:val="445DCF3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kY2I4ODUwNTI5ZmIxYjMxNDIzODhmOWFmMTI3ODYifQ=="/>
  </w:docVars>
  <w:rsids>
    <w:rsidRoot w:val="498F341B"/>
    <w:rsid w:val="00EA058C"/>
    <w:rsid w:val="012A2737"/>
    <w:rsid w:val="03393105"/>
    <w:rsid w:val="04F14B3B"/>
    <w:rsid w:val="05495547"/>
    <w:rsid w:val="05FD48BE"/>
    <w:rsid w:val="0721282E"/>
    <w:rsid w:val="08093C1A"/>
    <w:rsid w:val="08585DDB"/>
    <w:rsid w:val="08887655"/>
    <w:rsid w:val="0ABB4D47"/>
    <w:rsid w:val="0D025BEF"/>
    <w:rsid w:val="0E464928"/>
    <w:rsid w:val="115C3CC3"/>
    <w:rsid w:val="117B0D8C"/>
    <w:rsid w:val="119656A4"/>
    <w:rsid w:val="120D5E88"/>
    <w:rsid w:val="122B27B2"/>
    <w:rsid w:val="123553DF"/>
    <w:rsid w:val="130D37E5"/>
    <w:rsid w:val="14191C41"/>
    <w:rsid w:val="14757D15"/>
    <w:rsid w:val="15437EEB"/>
    <w:rsid w:val="15C947BC"/>
    <w:rsid w:val="18E15979"/>
    <w:rsid w:val="19BD7047"/>
    <w:rsid w:val="1A7171D0"/>
    <w:rsid w:val="1A8D6D2A"/>
    <w:rsid w:val="1A912A6F"/>
    <w:rsid w:val="1BDF6D3C"/>
    <w:rsid w:val="1C8E5E18"/>
    <w:rsid w:val="1FC7691F"/>
    <w:rsid w:val="218B501C"/>
    <w:rsid w:val="22010E3A"/>
    <w:rsid w:val="223F4F9B"/>
    <w:rsid w:val="228D0920"/>
    <w:rsid w:val="24A46F39"/>
    <w:rsid w:val="25662F97"/>
    <w:rsid w:val="25FD5DBC"/>
    <w:rsid w:val="264834DB"/>
    <w:rsid w:val="268F2EB8"/>
    <w:rsid w:val="275859A0"/>
    <w:rsid w:val="28125B4F"/>
    <w:rsid w:val="286E4D4F"/>
    <w:rsid w:val="296A2028"/>
    <w:rsid w:val="2D8C0BA9"/>
    <w:rsid w:val="2DFD104F"/>
    <w:rsid w:val="2E051CB2"/>
    <w:rsid w:val="2E100D83"/>
    <w:rsid w:val="2E4E1513"/>
    <w:rsid w:val="2F8310E0"/>
    <w:rsid w:val="2FDC5BB4"/>
    <w:rsid w:val="2FF25905"/>
    <w:rsid w:val="308415B4"/>
    <w:rsid w:val="323444FF"/>
    <w:rsid w:val="33492641"/>
    <w:rsid w:val="34621C0C"/>
    <w:rsid w:val="3502519D"/>
    <w:rsid w:val="35E62D20"/>
    <w:rsid w:val="38213B8C"/>
    <w:rsid w:val="39800247"/>
    <w:rsid w:val="3B912DD7"/>
    <w:rsid w:val="3C045F86"/>
    <w:rsid w:val="3D1F6173"/>
    <w:rsid w:val="3F6F51DD"/>
    <w:rsid w:val="3F7B1DD4"/>
    <w:rsid w:val="434C41B3"/>
    <w:rsid w:val="44006AF9"/>
    <w:rsid w:val="44A43B7B"/>
    <w:rsid w:val="4555451A"/>
    <w:rsid w:val="45913026"/>
    <w:rsid w:val="48FD385A"/>
    <w:rsid w:val="498F341B"/>
    <w:rsid w:val="49DC5B65"/>
    <w:rsid w:val="4D375C67"/>
    <w:rsid w:val="4E565C32"/>
    <w:rsid w:val="4EF57719"/>
    <w:rsid w:val="50CE7406"/>
    <w:rsid w:val="54332825"/>
    <w:rsid w:val="57F76CBA"/>
    <w:rsid w:val="58F37F14"/>
    <w:rsid w:val="59A57D21"/>
    <w:rsid w:val="5A272E2C"/>
    <w:rsid w:val="5BEA5EBF"/>
    <w:rsid w:val="5E364442"/>
    <w:rsid w:val="5E596109"/>
    <w:rsid w:val="5FAB1E0A"/>
    <w:rsid w:val="60D73318"/>
    <w:rsid w:val="616C4080"/>
    <w:rsid w:val="61834DEC"/>
    <w:rsid w:val="619A1F46"/>
    <w:rsid w:val="627D7A8D"/>
    <w:rsid w:val="63091321"/>
    <w:rsid w:val="639F57E1"/>
    <w:rsid w:val="63AE1EC8"/>
    <w:rsid w:val="63C05C69"/>
    <w:rsid w:val="64485E79"/>
    <w:rsid w:val="65270184"/>
    <w:rsid w:val="66C11F13"/>
    <w:rsid w:val="67F24A7A"/>
    <w:rsid w:val="692758C9"/>
    <w:rsid w:val="6990454A"/>
    <w:rsid w:val="6B4C6DD9"/>
    <w:rsid w:val="6B544828"/>
    <w:rsid w:val="6D125276"/>
    <w:rsid w:val="6FB2689C"/>
    <w:rsid w:val="6FFE7D34"/>
    <w:rsid w:val="717B5AE0"/>
    <w:rsid w:val="71DC354E"/>
    <w:rsid w:val="72691DDC"/>
    <w:rsid w:val="73370C20"/>
    <w:rsid w:val="76647747"/>
    <w:rsid w:val="77644920"/>
    <w:rsid w:val="77811976"/>
    <w:rsid w:val="784B788E"/>
    <w:rsid w:val="79775971"/>
    <w:rsid w:val="7A287E87"/>
    <w:rsid w:val="7CE54755"/>
    <w:rsid w:val="7DC223A1"/>
    <w:rsid w:val="7DE71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2023-10-18T01:05:00Z</dcterms:created>
  <dc:creator>酷炫辣鸡腿</dc:creator>
  <cp:lastModifiedBy>酷炫辣鸡腿</cp:lastModifiedBy>
  <cp:lastPrinted>2023-11-02T01:52:25Z</cp:lastPrinted>
  <dcterms:modified xsi:type="dcterms:W3CDTF">2023-11-02T02:03:07Z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177F57AE902544B99BB65DA5EBD663A0_13</vt:lpwstr>
  </property>
</Properties>
</file>