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b/>
          <w:sz w:val="28"/>
          <w:szCs w:val="28"/>
        </w:rPr>
        <w:t>年研究生新生入学资格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学院互查</w:t>
      </w:r>
      <w:r>
        <w:rPr>
          <w:rFonts w:hint="eastAsia" w:ascii="黑体" w:hAnsi="黑体" w:eastAsia="黑体" w:cs="黑体"/>
          <w:b/>
          <w:sz w:val="28"/>
          <w:szCs w:val="28"/>
        </w:rPr>
        <w:t>汇总表</w:t>
      </w:r>
    </w:p>
    <w:tbl>
      <w:tblPr>
        <w:tblStyle w:val="3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78"/>
        <w:gridCol w:w="150"/>
        <w:gridCol w:w="1132"/>
        <w:gridCol w:w="1295"/>
        <w:gridCol w:w="173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互查</w:t>
            </w: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填写人</w:t>
            </w:r>
          </w:p>
        </w:tc>
        <w:tc>
          <w:tcPr>
            <w:tcW w:w="12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填写人所在学院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未报到名单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休学名单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档案和考生政治审查表的收到情况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档案完整情况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rFonts w:hint="eastAsia"/>
              </w:rPr>
              <w:t>考生情况调查表学生政审不合格情况</w:t>
            </w:r>
            <w:r>
              <w:rPr>
                <w:rFonts w:hint="eastAsia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录取手续及</w:t>
            </w:r>
            <w:r>
              <w:rPr>
                <w:rFonts w:hint="eastAsia"/>
              </w:rPr>
              <w:t>程序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前置学历证书情况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55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本人及身份证明与录取通知、考生档案是否一致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255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cstheme="minorEastAsia"/>
                <w:szCs w:val="21"/>
              </w:rPr>
              <w:t>身心健康状况是否符合报考专业或专业类别体检要求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]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是否与所查学院所检内容一致？</w:t>
            </w:r>
          </w:p>
        </w:tc>
        <w:tc>
          <w:tcPr>
            <w:tcW w:w="5546" w:type="dxa"/>
            <w:gridSpan w:val="5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(如不一致，请注明具体情况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）</w:t>
            </w:r>
          </w:p>
        </w:tc>
      </w:tr>
    </w:tbl>
    <w:p>
      <w:pPr>
        <w:spacing w:line="420" w:lineRule="exac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签名：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  <w:lang w:eastAsia="zh-CN"/>
        </w:rPr>
        <w:t>检查</w:t>
      </w:r>
      <w:r>
        <w:rPr>
          <w:rFonts w:hint="eastAsia" w:asciiTheme="minorEastAsia" w:hAnsiTheme="minorEastAsia" w:cstheme="minorEastAsia"/>
          <w:szCs w:val="21"/>
        </w:rPr>
        <w:t>时间：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Cs w:val="21"/>
          <w:lang w:eastAsia="zh-CN"/>
        </w:rPr>
        <w:t>检查地点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863E1"/>
    <w:rsid w:val="73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2017-12-19T06:37:00Z</dcterms:created>
  <dc:creator>刺刺</dc:creator>
  <cp:lastModifiedBy>刺刺</cp:lastModifiedBy>
  <dcterms:modified xsi:type="dcterms:W3CDTF">2017-12-19T06:37:54Z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