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FB0283">
      <w:pPr>
        <w:pStyle w:val="Title"/>
        <w:spacing w:line="276" w:lineRule="auto"/>
        <w:jc w:val="left"/>
        <w:rPr>
          <w:i/>
          <w:color w:val="365F91" w:themeColor="accent1" w:themeShade="BF"/>
          <w:sz w:val="40"/>
          <w:szCs w:val="40"/>
          <w:lang w:val="en-GB"/>
        </w:rPr>
      </w:pPr>
    </w:p>
    <w:p w14:paraId="6DDB8152" w14:textId="4AA10D62" w:rsidR="006D6583" w:rsidRPr="001C20D6" w:rsidRDefault="006D6583" w:rsidP="00FB0283">
      <w:pPr>
        <w:pStyle w:val="NormalWeb"/>
        <w:spacing w:before="0" w:beforeAutospacing="0" w:after="0" w:afterAutospacing="0" w:line="276" w:lineRule="auto"/>
        <w:jc w:val="center"/>
        <w:rPr>
          <w:rFonts w:ascii="Arial" w:eastAsiaTheme="minorHAnsi" w:hAnsi="Arial" w:cs="Arial"/>
          <w:b/>
          <w:color w:val="365F91" w:themeColor="accent1" w:themeShade="BF"/>
          <w:sz w:val="32"/>
          <w:szCs w:val="32"/>
          <w:lang w:val="en-CA" w:eastAsia="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FB0283">
      <w:pPr>
        <w:pStyle w:val="Header"/>
        <w:tabs>
          <w:tab w:val="clear" w:pos="4536"/>
          <w:tab w:val="clear" w:pos="9072"/>
        </w:tabs>
        <w:spacing w:line="276" w:lineRule="auto"/>
        <w:jc w:val="center"/>
        <w:rPr>
          <w:rFonts w:ascii="Arial" w:eastAsiaTheme="minorHAnsi" w:hAnsi="Arial" w:cs="Arial"/>
          <w:b/>
          <w:sz w:val="28"/>
          <w:szCs w:val="28"/>
          <w:lang w:val="en-CA" w:eastAsia="en-US"/>
        </w:rPr>
      </w:pPr>
    </w:p>
    <w:p w14:paraId="02C39D0F" w14:textId="139A55B2" w:rsidR="00054931" w:rsidRDefault="00CF4122" w:rsidP="00FB0283">
      <w:pPr>
        <w:pStyle w:val="Header"/>
        <w:tabs>
          <w:tab w:val="clear" w:pos="4536"/>
          <w:tab w:val="clear" w:pos="9072"/>
        </w:tabs>
        <w:spacing w:line="276" w:lineRule="auto"/>
        <w:jc w:val="center"/>
        <w:rPr>
          <w:rFonts w:asciiTheme="majorHAnsi" w:hAnsiTheme="majorHAnsi"/>
          <w:b/>
          <w:sz w:val="28"/>
          <w:szCs w:val="28"/>
          <w:lang w:val="en-US"/>
        </w:rPr>
      </w:pPr>
      <w:r w:rsidRPr="001C20D6">
        <w:rPr>
          <w:rFonts w:ascii="Arial" w:eastAsiaTheme="minorHAnsi" w:hAnsi="Arial" w:cs="Arial"/>
          <w:b/>
          <w:sz w:val="28"/>
          <w:szCs w:val="28"/>
          <w:lang w:val="en-CA" w:eastAsia="en-US"/>
        </w:rPr>
        <w:t>Terms of Reference</w:t>
      </w:r>
    </w:p>
    <w:p w14:paraId="47F98D5D" w14:textId="5A4ADA0A" w:rsidR="006D6583" w:rsidRDefault="004F775F" w:rsidP="00FB0283">
      <w:pPr>
        <w:pStyle w:val="Header"/>
        <w:tabs>
          <w:tab w:val="clear" w:pos="4536"/>
          <w:tab w:val="clear" w:pos="9072"/>
        </w:tabs>
        <w:spacing w:line="276" w:lineRule="auto"/>
        <w:jc w:val="center"/>
        <w:rPr>
          <w:rFonts w:asciiTheme="majorHAnsi" w:hAnsiTheme="majorHAnsi"/>
          <w:b/>
          <w:sz w:val="28"/>
          <w:szCs w:val="28"/>
          <w:lang w:val="en-US"/>
        </w:rPr>
      </w:pPr>
      <w:r>
        <w:rPr>
          <w:rFonts w:asciiTheme="majorHAnsi" w:hAnsiTheme="majorHAnsi"/>
          <w:b/>
          <w:sz w:val="28"/>
          <w:szCs w:val="28"/>
          <w:lang w:val="en-US"/>
        </w:rPr>
        <w:t>Trainee in</w:t>
      </w:r>
      <w:r w:rsidR="00606E73">
        <w:rPr>
          <w:rFonts w:asciiTheme="majorHAnsi" w:hAnsiTheme="majorHAnsi"/>
          <w:b/>
          <w:sz w:val="28"/>
          <w:szCs w:val="28"/>
          <w:lang w:val="en-US"/>
        </w:rPr>
        <w:t xml:space="preserve"> World Water Assessment </w:t>
      </w:r>
      <w:proofErr w:type="spellStart"/>
      <w:r w:rsidR="00606E73">
        <w:rPr>
          <w:rFonts w:asciiTheme="majorHAnsi" w:hAnsiTheme="majorHAnsi"/>
          <w:b/>
          <w:sz w:val="28"/>
          <w:szCs w:val="28"/>
          <w:lang w:val="en-US"/>
        </w:rPr>
        <w:t>Programme</w:t>
      </w:r>
      <w:proofErr w:type="spellEnd"/>
    </w:p>
    <w:p w14:paraId="1EE8235B" w14:textId="77777777" w:rsidR="00DE4ADD" w:rsidRDefault="00DE4ADD" w:rsidP="00FB0283">
      <w:pPr>
        <w:pStyle w:val="Header"/>
        <w:tabs>
          <w:tab w:val="clear" w:pos="4536"/>
          <w:tab w:val="clear" w:pos="9072"/>
        </w:tabs>
        <w:spacing w:line="276" w:lineRule="auto"/>
        <w:jc w:val="center"/>
        <w:rPr>
          <w:rFonts w:asciiTheme="majorHAnsi" w:hAnsiTheme="majorHAnsi"/>
          <w:b/>
          <w:sz w:val="28"/>
          <w:szCs w:val="28"/>
          <w:lang w:val="en-US"/>
        </w:rPr>
      </w:pPr>
    </w:p>
    <w:p w14:paraId="3FB4BBB3" w14:textId="299A33FC" w:rsidR="008D3543" w:rsidRPr="00413207" w:rsidRDefault="008D3543" w:rsidP="00FB0283">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4CA83493" w:rsidR="008D3543" w:rsidRPr="008D3543" w:rsidRDefault="008D3543" w:rsidP="00FB0283">
      <w:pPr>
        <w:spacing w:after="120" w:line="276" w:lineRule="auto"/>
        <w:rPr>
          <w:rFonts w:asciiTheme="minorHAnsi" w:hAnsiTheme="minorHAnsi"/>
          <w:b/>
          <w:lang w:val="en-US"/>
        </w:rPr>
      </w:pPr>
      <w:r w:rsidRPr="008D3543">
        <w:rPr>
          <w:rFonts w:asciiTheme="minorHAnsi" w:hAnsiTheme="minorHAnsi"/>
          <w:b/>
          <w:lang w:val="en-US"/>
        </w:rPr>
        <w:t>Duration:</w:t>
      </w:r>
      <w:r w:rsidR="00FB0283">
        <w:rPr>
          <w:rFonts w:asciiTheme="minorHAnsi" w:hAnsiTheme="minorHAnsi"/>
          <w:b/>
          <w:lang w:val="en-US"/>
        </w:rPr>
        <w:t xml:space="preserve"> </w:t>
      </w:r>
      <w:r w:rsidR="00FB0283" w:rsidRPr="00FB0283">
        <w:rPr>
          <w:rFonts w:asciiTheme="minorHAnsi" w:hAnsiTheme="minorHAnsi"/>
          <w:lang w:val="en-US"/>
        </w:rPr>
        <w:t>12 months</w:t>
      </w:r>
      <w:r w:rsidR="00A91D5C">
        <w:rPr>
          <w:rFonts w:asciiTheme="minorHAnsi" w:hAnsiTheme="minorHAnsi"/>
          <w:lang w:val="en-US"/>
        </w:rPr>
        <w:t xml:space="preserve"> </w:t>
      </w:r>
    </w:p>
    <w:p w14:paraId="70E4AD9A" w14:textId="04F90C75" w:rsidR="008D3543" w:rsidRPr="008D3543" w:rsidRDefault="008D3543" w:rsidP="00FB0283">
      <w:pPr>
        <w:spacing w:after="120" w:line="276" w:lineRule="auto"/>
        <w:rPr>
          <w:rFonts w:asciiTheme="minorHAnsi" w:hAnsiTheme="minorHAnsi"/>
          <w:b/>
          <w:lang w:val="en-US"/>
        </w:rPr>
      </w:pPr>
      <w:r w:rsidRPr="008D3543">
        <w:rPr>
          <w:rFonts w:asciiTheme="minorHAnsi" w:hAnsiTheme="minorHAnsi"/>
          <w:b/>
          <w:lang w:val="en-US"/>
        </w:rPr>
        <w:t xml:space="preserve">Location: </w:t>
      </w:r>
      <w:r w:rsidR="00FB0283" w:rsidRPr="00FB0283">
        <w:rPr>
          <w:rFonts w:asciiTheme="minorHAnsi" w:hAnsiTheme="minorHAnsi"/>
          <w:lang w:val="en-US"/>
        </w:rPr>
        <w:t>Perugia, Italy</w:t>
      </w:r>
    </w:p>
    <w:p w14:paraId="58311527" w14:textId="74E7E19D" w:rsidR="008D3543" w:rsidRPr="008D3543" w:rsidRDefault="008D3543" w:rsidP="00FB0283">
      <w:pPr>
        <w:spacing w:after="120" w:line="276" w:lineRule="auto"/>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FB0283" w:rsidRPr="00FB0283">
        <w:rPr>
          <w:rFonts w:asciiTheme="minorHAnsi" w:hAnsiTheme="minorHAnsi"/>
          <w:lang w:val="en-US"/>
        </w:rPr>
        <w:t xml:space="preserve">The </w:t>
      </w:r>
      <w:r w:rsidR="00C33317">
        <w:rPr>
          <w:rFonts w:asciiTheme="minorHAnsi" w:hAnsiTheme="minorHAnsi"/>
          <w:lang w:val="en-US"/>
        </w:rPr>
        <w:t>UNESCO</w:t>
      </w:r>
      <w:r w:rsidR="00FB0283" w:rsidRPr="00FB0283">
        <w:rPr>
          <w:rFonts w:asciiTheme="minorHAnsi" w:hAnsiTheme="minorHAnsi"/>
          <w:lang w:val="en-US"/>
        </w:rPr>
        <w:t xml:space="preserve"> World Water Assessment Programme</w:t>
      </w:r>
    </w:p>
    <w:p w14:paraId="1D70976F" w14:textId="023AA147" w:rsidR="008D3543" w:rsidRDefault="00FB0283" w:rsidP="00FB0283">
      <w:pPr>
        <w:spacing w:after="120" w:line="276" w:lineRule="auto"/>
        <w:jc w:val="both"/>
        <w:rPr>
          <w:rFonts w:asciiTheme="minorHAnsi" w:hAnsiTheme="minorHAnsi"/>
          <w:lang w:val="en-US"/>
        </w:rPr>
      </w:pPr>
      <w:r>
        <w:rPr>
          <w:rFonts w:asciiTheme="minorHAnsi" w:hAnsiTheme="minorHAnsi"/>
          <w:b/>
          <w:lang w:val="en-US"/>
        </w:rPr>
        <w:t xml:space="preserve">Supervisor: </w:t>
      </w:r>
      <w:r w:rsidRPr="00FB0283">
        <w:rPr>
          <w:rFonts w:asciiTheme="minorHAnsi" w:hAnsiTheme="minorHAnsi"/>
          <w:lang w:val="en-US"/>
        </w:rPr>
        <w:t xml:space="preserve">Michela Miletto, Deputy Coordinator of the </w:t>
      </w:r>
      <w:r w:rsidR="00C33317">
        <w:rPr>
          <w:rFonts w:asciiTheme="minorHAnsi" w:hAnsiTheme="minorHAnsi"/>
          <w:lang w:val="en-US"/>
        </w:rPr>
        <w:t>UNESCO</w:t>
      </w:r>
      <w:r w:rsidRPr="00FB0283">
        <w:rPr>
          <w:rFonts w:asciiTheme="minorHAnsi" w:hAnsiTheme="minorHAnsi"/>
          <w:lang w:val="en-US"/>
        </w:rPr>
        <w:t xml:space="preserve"> World Water Assessment Programme (WWAP)</w:t>
      </w:r>
    </w:p>
    <w:p w14:paraId="13E7E356" w14:textId="0FDB8A20" w:rsidR="008D3543" w:rsidRPr="00413207" w:rsidRDefault="008D3543" w:rsidP="00FB0283">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77CE9928" w14:textId="27E6B07D" w:rsidR="00FB0283" w:rsidRDefault="00FB0283" w:rsidP="00FB0283">
      <w:pPr>
        <w:spacing w:line="276" w:lineRule="auto"/>
        <w:jc w:val="both"/>
        <w:rPr>
          <w:rFonts w:asciiTheme="minorHAnsi" w:hAnsiTheme="minorHAnsi"/>
          <w:lang w:val="en-US"/>
        </w:rPr>
      </w:pPr>
      <w:r w:rsidRPr="00FB0283">
        <w:rPr>
          <w:rFonts w:asciiTheme="minorHAnsi" w:hAnsiTheme="minorHAnsi"/>
          <w:lang w:val="en-US"/>
        </w:rPr>
        <w:t>Within the framework of the UNESCO Wo</w:t>
      </w:r>
      <w:r w:rsidR="00B84B1B">
        <w:rPr>
          <w:rFonts w:asciiTheme="minorHAnsi" w:hAnsiTheme="minorHAnsi"/>
          <w:lang w:val="en-US"/>
        </w:rPr>
        <w:t xml:space="preserve">rld Water Assessment Programme, </w:t>
      </w:r>
      <w:r w:rsidRPr="00FB0283">
        <w:rPr>
          <w:rFonts w:asciiTheme="minorHAnsi" w:hAnsiTheme="minorHAnsi"/>
          <w:lang w:val="en-US"/>
        </w:rPr>
        <w:t xml:space="preserve">under the direct supervision of the WWAP Deputy Coordinator and in collaboration with the Gender Focal Point for the UNESCO Water Division, the Trainee will support the Secretariat in promoting UNESCO's values and messages on gender equality, essential to strengthen social inclusion, eradicate poverty, and advance environmental sustainability and food security for more inclusive and sustainable development. </w:t>
      </w:r>
    </w:p>
    <w:p w14:paraId="580D8360" w14:textId="77777777" w:rsidR="00B84B1B" w:rsidRPr="002A318B" w:rsidRDefault="00B84B1B" w:rsidP="00FB0283">
      <w:pPr>
        <w:spacing w:line="276" w:lineRule="auto"/>
        <w:jc w:val="both"/>
        <w:rPr>
          <w:rFonts w:asciiTheme="minorHAnsi" w:hAnsiTheme="minorHAnsi"/>
          <w:sz w:val="12"/>
          <w:lang w:val="en-US"/>
        </w:rPr>
      </w:pPr>
    </w:p>
    <w:p w14:paraId="00AF5354" w14:textId="1F3F56E3" w:rsidR="00FB0283" w:rsidRPr="00FB0283" w:rsidRDefault="00FB0283" w:rsidP="00FB0283">
      <w:pPr>
        <w:spacing w:line="276" w:lineRule="auto"/>
        <w:jc w:val="both"/>
        <w:rPr>
          <w:rFonts w:asciiTheme="minorHAnsi" w:hAnsiTheme="minorHAnsi"/>
          <w:lang w:val="en-US"/>
        </w:rPr>
      </w:pPr>
      <w:r w:rsidRPr="00FB0283">
        <w:rPr>
          <w:rFonts w:asciiTheme="minorHAnsi" w:hAnsiTheme="minorHAnsi"/>
          <w:lang w:val="en-US"/>
        </w:rPr>
        <w:t>In particular the Trainee will participate and work with the WWAP team in:</w:t>
      </w:r>
    </w:p>
    <w:p w14:paraId="611C6D9E" w14:textId="77777777" w:rsidR="00FB0283" w:rsidRPr="002A318B" w:rsidRDefault="00FB0283" w:rsidP="00FB0283">
      <w:pPr>
        <w:spacing w:line="276" w:lineRule="auto"/>
        <w:jc w:val="both"/>
        <w:rPr>
          <w:rFonts w:asciiTheme="minorHAnsi" w:hAnsiTheme="minorHAnsi"/>
          <w:sz w:val="4"/>
          <w:lang w:val="en-US"/>
        </w:rPr>
      </w:pPr>
    </w:p>
    <w:p w14:paraId="42DE12B6" w14:textId="77777777" w:rsidR="000C15D6" w:rsidRPr="00153B89" w:rsidRDefault="000C15D6" w:rsidP="00153B89">
      <w:pPr>
        <w:pStyle w:val="ListParagraph"/>
        <w:numPr>
          <w:ilvl w:val="0"/>
          <w:numId w:val="10"/>
        </w:numPr>
        <w:spacing w:line="276" w:lineRule="auto"/>
        <w:jc w:val="both"/>
        <w:rPr>
          <w:rFonts w:asciiTheme="minorHAnsi" w:hAnsiTheme="minorHAnsi"/>
          <w:lang w:val="en-US"/>
        </w:rPr>
      </w:pPr>
      <w:r w:rsidRPr="00153B89">
        <w:rPr>
          <w:rFonts w:asciiTheme="minorHAnsi" w:hAnsiTheme="minorHAnsi"/>
          <w:lang w:val="en-US"/>
        </w:rPr>
        <w:t>Implementing project activities on gender and freshwater management, with focus on the application of the WWAP Toolkit on sex-disaggregated data, including performing trainings in the countries or at WWAP headquarters, through outreach activities.</w:t>
      </w:r>
    </w:p>
    <w:p w14:paraId="5C80A78F" w14:textId="6A6D29F9" w:rsidR="000C15D6" w:rsidRPr="00FB0283" w:rsidRDefault="000C15D6" w:rsidP="00153B89">
      <w:pPr>
        <w:pStyle w:val="ListParagraph"/>
        <w:numPr>
          <w:ilvl w:val="0"/>
          <w:numId w:val="10"/>
        </w:numPr>
        <w:spacing w:line="276" w:lineRule="auto"/>
        <w:jc w:val="both"/>
        <w:rPr>
          <w:rFonts w:asciiTheme="minorHAnsi" w:hAnsiTheme="minorHAnsi"/>
          <w:lang w:val="en-US"/>
        </w:rPr>
      </w:pPr>
      <w:r w:rsidRPr="00FB0283">
        <w:rPr>
          <w:rFonts w:asciiTheme="minorHAnsi" w:hAnsiTheme="minorHAnsi"/>
          <w:lang w:val="en-US"/>
        </w:rPr>
        <w:t xml:space="preserve">Contributing to the production of </w:t>
      </w:r>
      <w:r>
        <w:rPr>
          <w:rFonts w:asciiTheme="minorHAnsi" w:hAnsiTheme="minorHAnsi"/>
          <w:lang w:val="en-US"/>
        </w:rPr>
        <w:t xml:space="preserve">content </w:t>
      </w:r>
      <w:r w:rsidRPr="00FB0283">
        <w:rPr>
          <w:rFonts w:asciiTheme="minorHAnsi" w:hAnsiTheme="minorHAnsi"/>
          <w:lang w:val="en-US"/>
        </w:rPr>
        <w:t>on gender and water (with particular focus on sex-disaggregated data on water</w:t>
      </w:r>
      <w:r>
        <w:rPr>
          <w:rFonts w:asciiTheme="minorHAnsi" w:hAnsiTheme="minorHAnsi"/>
          <w:lang w:val="en-US"/>
        </w:rPr>
        <w:t xml:space="preserve">), for the revision and update of the WWAP Toolkit, and </w:t>
      </w:r>
      <w:r w:rsidRPr="00FB0283">
        <w:rPr>
          <w:rFonts w:asciiTheme="minorHAnsi" w:hAnsiTheme="minorHAnsi"/>
          <w:lang w:val="en-US"/>
        </w:rPr>
        <w:t>text for project proposals</w:t>
      </w:r>
      <w:r>
        <w:rPr>
          <w:rFonts w:asciiTheme="minorHAnsi" w:hAnsiTheme="minorHAnsi"/>
          <w:lang w:val="en-US"/>
        </w:rPr>
        <w:t>.</w:t>
      </w:r>
    </w:p>
    <w:p w14:paraId="4EA8F1D0" w14:textId="77777777" w:rsidR="000C15D6" w:rsidRPr="00FB0283" w:rsidRDefault="000C15D6" w:rsidP="00153B89">
      <w:pPr>
        <w:pStyle w:val="ListParagraph"/>
        <w:numPr>
          <w:ilvl w:val="0"/>
          <w:numId w:val="10"/>
        </w:numPr>
        <w:spacing w:line="276" w:lineRule="auto"/>
        <w:jc w:val="both"/>
        <w:rPr>
          <w:rFonts w:asciiTheme="minorHAnsi" w:hAnsiTheme="minorHAnsi"/>
          <w:lang w:val="en-US"/>
        </w:rPr>
      </w:pPr>
      <w:r>
        <w:rPr>
          <w:rFonts w:asciiTheme="minorHAnsi" w:hAnsiTheme="minorHAnsi"/>
          <w:lang w:val="en-US"/>
        </w:rPr>
        <w:t>L</w:t>
      </w:r>
      <w:r w:rsidRPr="00FB0283">
        <w:rPr>
          <w:rFonts w:asciiTheme="minorHAnsi" w:hAnsiTheme="minorHAnsi"/>
          <w:lang w:val="en-US"/>
        </w:rPr>
        <w:t>earning about and providing Gender-mainstreaming UNESCO's publications and communication material in the field of water, through gender review and check.</w:t>
      </w:r>
    </w:p>
    <w:p w14:paraId="4251A2BC" w14:textId="77777777" w:rsidR="000C15D6" w:rsidRPr="00FB0283" w:rsidRDefault="000C15D6" w:rsidP="00153B89">
      <w:pPr>
        <w:pStyle w:val="ListParagraph"/>
        <w:numPr>
          <w:ilvl w:val="0"/>
          <w:numId w:val="10"/>
        </w:numPr>
        <w:spacing w:line="276" w:lineRule="auto"/>
        <w:jc w:val="both"/>
        <w:rPr>
          <w:rFonts w:asciiTheme="minorHAnsi" w:hAnsiTheme="minorHAnsi"/>
          <w:lang w:val="en-US"/>
        </w:rPr>
      </w:pPr>
      <w:r>
        <w:rPr>
          <w:rFonts w:asciiTheme="minorHAnsi" w:hAnsiTheme="minorHAnsi"/>
          <w:lang w:val="en-US"/>
        </w:rPr>
        <w:t>P</w:t>
      </w:r>
      <w:r w:rsidRPr="00FB0283">
        <w:rPr>
          <w:rFonts w:asciiTheme="minorHAnsi" w:hAnsiTheme="minorHAnsi"/>
          <w:lang w:val="en-US"/>
        </w:rPr>
        <w:t>roducing policy and background documents, publications and communication and networking material for identified, specific processes and events.</w:t>
      </w:r>
    </w:p>
    <w:p w14:paraId="50DCEEE5" w14:textId="77777777" w:rsidR="000C15D6" w:rsidRPr="00FB0283" w:rsidRDefault="000C15D6" w:rsidP="00153B89">
      <w:pPr>
        <w:pStyle w:val="ListParagraph"/>
        <w:numPr>
          <w:ilvl w:val="0"/>
          <w:numId w:val="10"/>
        </w:numPr>
        <w:spacing w:line="276" w:lineRule="auto"/>
        <w:jc w:val="both"/>
        <w:rPr>
          <w:rFonts w:asciiTheme="minorHAnsi" w:hAnsiTheme="minorHAnsi"/>
          <w:lang w:val="en-US"/>
        </w:rPr>
      </w:pPr>
      <w:r w:rsidRPr="00FB0283">
        <w:rPr>
          <w:rFonts w:asciiTheme="minorHAnsi" w:hAnsiTheme="minorHAnsi"/>
          <w:lang w:val="en-US"/>
        </w:rPr>
        <w:t>Producing gender-related text for dissemination and outreach, including for WWAP website.</w:t>
      </w:r>
    </w:p>
    <w:p w14:paraId="46C5B6E9" w14:textId="77777777" w:rsidR="000C15D6" w:rsidRDefault="000C15D6" w:rsidP="00153B89">
      <w:pPr>
        <w:pStyle w:val="ListParagraph"/>
        <w:numPr>
          <w:ilvl w:val="0"/>
          <w:numId w:val="10"/>
        </w:numPr>
        <w:spacing w:line="276" w:lineRule="auto"/>
        <w:jc w:val="both"/>
        <w:rPr>
          <w:rFonts w:asciiTheme="minorHAnsi" w:hAnsiTheme="minorHAnsi"/>
          <w:lang w:val="en-US"/>
        </w:rPr>
      </w:pPr>
      <w:r>
        <w:rPr>
          <w:rFonts w:asciiTheme="minorHAnsi" w:hAnsiTheme="minorHAnsi"/>
          <w:lang w:val="en-US"/>
        </w:rPr>
        <w:t>C</w:t>
      </w:r>
      <w:r w:rsidRPr="00FB0283">
        <w:rPr>
          <w:rFonts w:asciiTheme="minorHAnsi" w:hAnsiTheme="minorHAnsi"/>
          <w:lang w:val="en-US"/>
        </w:rPr>
        <w:t>ontributing to relevant gender-related events such as international/regional conferences and workshops, through participation and oral presentations.</w:t>
      </w:r>
    </w:p>
    <w:p w14:paraId="2A06DBD1" w14:textId="78F02CD1" w:rsidR="000C15D6" w:rsidRDefault="000C15D6" w:rsidP="00153B89">
      <w:pPr>
        <w:pStyle w:val="ListParagraph"/>
        <w:numPr>
          <w:ilvl w:val="0"/>
          <w:numId w:val="10"/>
        </w:numPr>
        <w:spacing w:line="276" w:lineRule="auto"/>
        <w:jc w:val="both"/>
        <w:rPr>
          <w:rFonts w:asciiTheme="minorHAnsi" w:hAnsiTheme="minorHAnsi"/>
          <w:lang w:val="en-US"/>
        </w:rPr>
      </w:pPr>
      <w:r>
        <w:rPr>
          <w:rFonts w:asciiTheme="minorHAnsi" w:hAnsiTheme="minorHAnsi"/>
          <w:lang w:val="en-US"/>
        </w:rPr>
        <w:t>Assisting in the drafting, proofreading and editing of World Water Development Reports</w:t>
      </w:r>
      <w:r w:rsidR="00B73236">
        <w:rPr>
          <w:rFonts w:asciiTheme="minorHAnsi" w:hAnsiTheme="minorHAnsi"/>
          <w:lang w:val="en-US"/>
        </w:rPr>
        <w:t>.</w:t>
      </w:r>
    </w:p>
    <w:p w14:paraId="1F70C282" w14:textId="77777777" w:rsidR="00153B89" w:rsidRDefault="000C15D6" w:rsidP="00153B89">
      <w:pPr>
        <w:pStyle w:val="ListParagraph"/>
        <w:numPr>
          <w:ilvl w:val="0"/>
          <w:numId w:val="10"/>
        </w:numPr>
        <w:spacing w:line="276" w:lineRule="auto"/>
        <w:jc w:val="both"/>
        <w:rPr>
          <w:rFonts w:asciiTheme="minorHAnsi" w:hAnsiTheme="minorHAnsi"/>
          <w:lang w:val="en-US"/>
        </w:rPr>
      </w:pPr>
      <w:r>
        <w:rPr>
          <w:rFonts w:asciiTheme="minorHAnsi" w:hAnsiTheme="minorHAnsi"/>
          <w:lang w:val="en-US"/>
        </w:rPr>
        <w:t>Participating in the projects relevant to water-related migration issues</w:t>
      </w:r>
      <w:r w:rsidR="00153B89">
        <w:rPr>
          <w:rFonts w:asciiTheme="minorHAnsi" w:hAnsiTheme="minorHAnsi"/>
          <w:lang w:val="en-US"/>
        </w:rPr>
        <w:t>:</w:t>
      </w:r>
    </w:p>
    <w:p w14:paraId="5FECA5F9" w14:textId="5583D721" w:rsidR="000C15D6" w:rsidRPr="00153B89" w:rsidRDefault="000C15D6" w:rsidP="00153B89">
      <w:pPr>
        <w:pStyle w:val="ListParagraph"/>
        <w:numPr>
          <w:ilvl w:val="1"/>
          <w:numId w:val="10"/>
        </w:numPr>
        <w:spacing w:line="276" w:lineRule="auto"/>
        <w:jc w:val="both"/>
        <w:rPr>
          <w:rFonts w:asciiTheme="minorHAnsi" w:hAnsiTheme="minorHAnsi"/>
          <w:lang w:val="en-US"/>
        </w:rPr>
      </w:pPr>
      <w:r w:rsidRPr="00153B89">
        <w:rPr>
          <w:rFonts w:asciiTheme="minorHAnsi" w:hAnsiTheme="minorHAnsi"/>
          <w:lang w:val="en-US"/>
        </w:rPr>
        <w:lastRenderedPageBreak/>
        <w:t>Time</w:t>
      </w:r>
      <w:r w:rsidR="00B73236">
        <w:rPr>
          <w:rFonts w:asciiTheme="minorHAnsi" w:hAnsiTheme="minorHAnsi"/>
          <w:lang w:val="en-US"/>
        </w:rPr>
        <w:t xml:space="preserve"> allocated for the above tasks;</w:t>
      </w:r>
    </w:p>
    <w:p w14:paraId="14A83A2B" w14:textId="77777777" w:rsidR="000C15D6" w:rsidRPr="00606E73" w:rsidRDefault="000C15D6" w:rsidP="00153B89">
      <w:pPr>
        <w:pStyle w:val="ListParagraph"/>
        <w:numPr>
          <w:ilvl w:val="1"/>
          <w:numId w:val="10"/>
        </w:numPr>
        <w:spacing w:line="276" w:lineRule="auto"/>
        <w:jc w:val="both"/>
        <w:rPr>
          <w:rFonts w:asciiTheme="minorHAnsi" w:hAnsiTheme="minorHAnsi"/>
          <w:lang w:val="en-US"/>
        </w:rPr>
      </w:pPr>
      <w:r w:rsidRPr="00606E73">
        <w:rPr>
          <w:rFonts w:asciiTheme="minorHAnsi" w:hAnsiTheme="minorHAnsi"/>
          <w:lang w:val="en-US"/>
        </w:rPr>
        <w:t xml:space="preserve">60% tasks 1-6;  </w:t>
      </w:r>
    </w:p>
    <w:p w14:paraId="14CC4F00" w14:textId="3DE0E794" w:rsidR="000C15D6" w:rsidRPr="00606E73" w:rsidRDefault="000C15D6" w:rsidP="00153B89">
      <w:pPr>
        <w:pStyle w:val="ListParagraph"/>
        <w:numPr>
          <w:ilvl w:val="1"/>
          <w:numId w:val="10"/>
        </w:numPr>
        <w:spacing w:line="276" w:lineRule="auto"/>
        <w:jc w:val="both"/>
        <w:rPr>
          <w:rFonts w:asciiTheme="minorHAnsi" w:hAnsiTheme="minorHAnsi"/>
          <w:lang w:val="en-US"/>
        </w:rPr>
      </w:pPr>
      <w:r w:rsidRPr="00606E73">
        <w:rPr>
          <w:rFonts w:asciiTheme="minorHAnsi" w:hAnsiTheme="minorHAnsi"/>
          <w:lang w:val="en-US"/>
        </w:rPr>
        <w:t>40</w:t>
      </w:r>
      <w:proofErr w:type="gramStart"/>
      <w:r w:rsidRPr="00606E73">
        <w:rPr>
          <w:rFonts w:asciiTheme="minorHAnsi" w:hAnsiTheme="minorHAnsi"/>
          <w:lang w:val="en-US"/>
        </w:rPr>
        <w:t>%  tasks</w:t>
      </w:r>
      <w:proofErr w:type="gramEnd"/>
      <w:r w:rsidRPr="00606E73">
        <w:rPr>
          <w:rFonts w:asciiTheme="minorHAnsi" w:hAnsiTheme="minorHAnsi"/>
          <w:lang w:val="en-US"/>
        </w:rPr>
        <w:t xml:space="preserve"> 7-8 (possibly 20-20%)</w:t>
      </w:r>
      <w:r w:rsidR="00B73236">
        <w:rPr>
          <w:rFonts w:asciiTheme="minorHAnsi" w:hAnsiTheme="minorHAnsi"/>
          <w:lang w:val="en-US"/>
        </w:rPr>
        <w:t>.</w:t>
      </w:r>
    </w:p>
    <w:p w14:paraId="7CFF827F" w14:textId="77777777" w:rsidR="000C15D6" w:rsidRDefault="000C15D6" w:rsidP="000C15D6">
      <w:pPr>
        <w:pStyle w:val="Header"/>
        <w:tabs>
          <w:tab w:val="clear" w:pos="4536"/>
          <w:tab w:val="clear" w:pos="9072"/>
        </w:tabs>
        <w:spacing w:line="276" w:lineRule="auto"/>
        <w:jc w:val="center"/>
        <w:rPr>
          <w:rFonts w:asciiTheme="majorHAnsi" w:hAnsiTheme="majorHAnsi"/>
          <w:b/>
          <w:sz w:val="16"/>
          <w:szCs w:val="28"/>
          <w:lang w:val="en-US"/>
        </w:rPr>
      </w:pPr>
    </w:p>
    <w:p w14:paraId="77143EF8" w14:textId="744E9A34" w:rsidR="008D3543" w:rsidRPr="002A318B" w:rsidRDefault="008D3543" w:rsidP="00FB0283">
      <w:pPr>
        <w:pStyle w:val="Header"/>
        <w:tabs>
          <w:tab w:val="clear" w:pos="4536"/>
          <w:tab w:val="clear" w:pos="9072"/>
        </w:tabs>
        <w:spacing w:line="276" w:lineRule="auto"/>
        <w:jc w:val="center"/>
        <w:rPr>
          <w:rFonts w:asciiTheme="majorHAnsi" w:hAnsiTheme="majorHAnsi"/>
          <w:b/>
          <w:sz w:val="16"/>
          <w:szCs w:val="28"/>
          <w:lang w:val="en-US"/>
        </w:rPr>
      </w:pPr>
    </w:p>
    <w:p w14:paraId="64EA4C8D" w14:textId="0A1404EB" w:rsidR="008D3543" w:rsidRPr="00413207" w:rsidRDefault="008D3543" w:rsidP="00FB0283">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6FFFBA0" w14:textId="77777777" w:rsidR="00606E73" w:rsidRDefault="008D3543" w:rsidP="00FB0283">
      <w:pPr>
        <w:spacing w:line="276" w:lineRule="auto"/>
        <w:jc w:val="both"/>
        <w:rPr>
          <w:rFonts w:asciiTheme="minorHAnsi" w:hAnsiTheme="minorHAnsi"/>
          <w:b/>
          <w:lang w:val="en-US"/>
        </w:rPr>
      </w:pPr>
      <w:r w:rsidRPr="007D1E2A">
        <w:rPr>
          <w:rFonts w:asciiTheme="minorHAnsi" w:hAnsiTheme="minorHAnsi"/>
          <w:b/>
          <w:lang w:val="en-US"/>
        </w:rPr>
        <w:t>Education:</w:t>
      </w:r>
      <w:r w:rsidR="00FB0283">
        <w:rPr>
          <w:rFonts w:asciiTheme="minorHAnsi" w:hAnsiTheme="minorHAnsi"/>
          <w:b/>
          <w:lang w:val="en-US"/>
        </w:rPr>
        <w:t xml:space="preserve"> </w:t>
      </w:r>
    </w:p>
    <w:p w14:paraId="273BFB9F" w14:textId="0D13ADD2" w:rsidR="008D3543" w:rsidRPr="00606E73" w:rsidRDefault="00FB0283" w:rsidP="00C005EC">
      <w:pPr>
        <w:pStyle w:val="ListParagraph"/>
        <w:numPr>
          <w:ilvl w:val="0"/>
          <w:numId w:val="8"/>
        </w:numPr>
        <w:spacing w:line="276" w:lineRule="auto"/>
        <w:jc w:val="both"/>
        <w:rPr>
          <w:rFonts w:ascii="Univers" w:hAnsi="Univers"/>
          <w:b/>
          <w:i/>
          <w:color w:val="000000"/>
          <w:lang w:val="en-US"/>
        </w:rPr>
      </w:pPr>
      <w:r w:rsidRPr="00606E73">
        <w:rPr>
          <w:rFonts w:asciiTheme="minorHAnsi" w:hAnsiTheme="minorHAnsi"/>
          <w:lang w:val="en-US"/>
        </w:rPr>
        <w:t xml:space="preserve">Advanced university degree (M.Sc. or equivalent) is desirable. However, holder of a </w:t>
      </w:r>
      <w:proofErr w:type="spellStart"/>
      <w:r w:rsidRPr="00606E73">
        <w:rPr>
          <w:rFonts w:asciiTheme="minorHAnsi" w:hAnsiTheme="minorHAnsi"/>
          <w:lang w:val="en-US"/>
        </w:rPr>
        <w:t>B.Sc</w:t>
      </w:r>
      <w:proofErr w:type="spellEnd"/>
      <w:r w:rsidRPr="00606E73">
        <w:rPr>
          <w:rFonts w:asciiTheme="minorHAnsi" w:hAnsiTheme="minorHAnsi"/>
          <w:lang w:val="en-US"/>
        </w:rPr>
        <w:t xml:space="preserve"> degree with necessary qualifications and experience </w:t>
      </w:r>
      <w:proofErr w:type="gramStart"/>
      <w:r w:rsidRPr="00606E73">
        <w:rPr>
          <w:rFonts w:asciiTheme="minorHAnsi" w:hAnsiTheme="minorHAnsi"/>
          <w:lang w:val="en-US"/>
        </w:rPr>
        <w:t>can be considered</w:t>
      </w:r>
      <w:proofErr w:type="gramEnd"/>
      <w:r w:rsidRPr="00606E73">
        <w:rPr>
          <w:rFonts w:asciiTheme="minorHAnsi" w:hAnsiTheme="minorHAnsi"/>
          <w:lang w:val="en-US"/>
        </w:rPr>
        <w:t>.</w:t>
      </w:r>
    </w:p>
    <w:p w14:paraId="6D0A881A" w14:textId="77777777" w:rsidR="00606E73" w:rsidRDefault="008D3543" w:rsidP="00FB0283">
      <w:pPr>
        <w:spacing w:line="276" w:lineRule="auto"/>
        <w:jc w:val="both"/>
        <w:rPr>
          <w:rFonts w:asciiTheme="minorHAnsi" w:hAnsiTheme="minorHAnsi"/>
          <w:b/>
          <w:lang w:val="en-US"/>
        </w:rPr>
      </w:pPr>
      <w:r w:rsidRPr="007D1E2A">
        <w:rPr>
          <w:rFonts w:asciiTheme="minorHAnsi" w:hAnsiTheme="minorHAnsi"/>
          <w:b/>
          <w:lang w:val="en-US"/>
        </w:rPr>
        <w:t>Subjects:</w:t>
      </w:r>
      <w:r w:rsidR="00FB0283">
        <w:rPr>
          <w:rFonts w:asciiTheme="minorHAnsi" w:hAnsiTheme="minorHAnsi"/>
          <w:b/>
          <w:lang w:val="en-US"/>
        </w:rPr>
        <w:t xml:space="preserve"> </w:t>
      </w:r>
    </w:p>
    <w:p w14:paraId="4330C60D" w14:textId="7820E364" w:rsidR="008D3543" w:rsidRPr="00606E73" w:rsidRDefault="00FB0283" w:rsidP="00C005EC">
      <w:pPr>
        <w:pStyle w:val="ListParagraph"/>
        <w:numPr>
          <w:ilvl w:val="0"/>
          <w:numId w:val="8"/>
        </w:numPr>
        <w:spacing w:line="276" w:lineRule="auto"/>
        <w:jc w:val="both"/>
        <w:rPr>
          <w:rFonts w:asciiTheme="minorHAnsi" w:hAnsiTheme="minorHAnsi"/>
          <w:lang w:val="en-US"/>
        </w:rPr>
      </w:pPr>
      <w:r w:rsidRPr="00606E73">
        <w:rPr>
          <w:rFonts w:asciiTheme="minorHAnsi" w:hAnsiTheme="minorHAnsi"/>
          <w:lang w:val="en-US"/>
        </w:rPr>
        <w:t>Gender analysis for water can embrace both social studies and scientific studies, preferably emphasis on hydrology or earth sciences, and geography with knowledge of water resources and statistical analysis</w:t>
      </w:r>
      <w:r w:rsidR="00B73236">
        <w:rPr>
          <w:rFonts w:asciiTheme="minorHAnsi" w:hAnsiTheme="minorHAnsi"/>
          <w:lang w:val="en-US"/>
        </w:rPr>
        <w:t>.</w:t>
      </w:r>
    </w:p>
    <w:p w14:paraId="4B1C6BD8" w14:textId="77777777" w:rsidR="00606E73" w:rsidRDefault="00847E49" w:rsidP="00FB0283">
      <w:pPr>
        <w:spacing w:after="120" w:line="276" w:lineRule="auto"/>
        <w:jc w:val="both"/>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p>
    <w:p w14:paraId="1D9D6AFF" w14:textId="20C0703C" w:rsidR="008D3543" w:rsidRPr="00606E73" w:rsidRDefault="00FB0283" w:rsidP="00C005EC">
      <w:pPr>
        <w:pStyle w:val="ListParagraph"/>
        <w:numPr>
          <w:ilvl w:val="0"/>
          <w:numId w:val="8"/>
        </w:numPr>
        <w:spacing w:after="120" w:line="276" w:lineRule="auto"/>
        <w:jc w:val="both"/>
        <w:rPr>
          <w:rFonts w:asciiTheme="minorHAnsi" w:hAnsiTheme="minorHAnsi"/>
          <w:lang w:val="en-US"/>
        </w:rPr>
      </w:pPr>
      <w:r w:rsidRPr="00606E73">
        <w:rPr>
          <w:rFonts w:asciiTheme="minorHAnsi" w:hAnsiTheme="minorHAnsi"/>
          <w:lang w:val="en-US"/>
        </w:rPr>
        <w:t>Excellent English skills are required. Working knowledge of Spanish and/or French would be significant assets</w:t>
      </w:r>
      <w:r w:rsidR="00B73236">
        <w:rPr>
          <w:rFonts w:asciiTheme="minorHAnsi" w:hAnsiTheme="minorHAnsi"/>
          <w:lang w:val="en-US"/>
        </w:rPr>
        <w:t>.</w:t>
      </w:r>
    </w:p>
    <w:p w14:paraId="5087A24D" w14:textId="356BAA7F" w:rsidR="00FB0283" w:rsidRPr="00FB0283" w:rsidRDefault="008D3543" w:rsidP="00FB0283">
      <w:pPr>
        <w:spacing w:after="120" w:line="276" w:lineRule="auto"/>
        <w:jc w:val="both"/>
        <w:rPr>
          <w:rFonts w:asciiTheme="minorHAnsi" w:hAnsiTheme="minorHAnsi"/>
          <w:b/>
          <w:lang w:val="en-US"/>
        </w:rPr>
      </w:pPr>
      <w:r w:rsidRPr="007D1E2A">
        <w:rPr>
          <w:rFonts w:asciiTheme="minorHAnsi" w:hAnsiTheme="minorHAnsi"/>
          <w:b/>
          <w:lang w:val="en-US"/>
        </w:rPr>
        <w:t>Competencies and skills:</w:t>
      </w:r>
    </w:p>
    <w:p w14:paraId="7E6A38CA" w14:textId="310BE9CB" w:rsidR="00FB0283" w:rsidRPr="00FB0283" w:rsidRDefault="00FB0283" w:rsidP="00C005EC">
      <w:pPr>
        <w:pStyle w:val="ListParagraph"/>
        <w:numPr>
          <w:ilvl w:val="0"/>
          <w:numId w:val="4"/>
        </w:numPr>
        <w:spacing w:line="276" w:lineRule="auto"/>
        <w:rPr>
          <w:rFonts w:asciiTheme="minorHAnsi" w:hAnsiTheme="minorHAnsi"/>
          <w:lang w:val="en-US"/>
        </w:rPr>
      </w:pPr>
      <w:r w:rsidRPr="00FB0283">
        <w:rPr>
          <w:rFonts w:asciiTheme="minorHAnsi" w:hAnsiTheme="minorHAnsi"/>
          <w:lang w:val="en-US"/>
        </w:rPr>
        <w:t xml:space="preserve">Works collaboratively with colleagues to achieve organizational goals; solicits input by genuinely valuing others’ ideas and expertise and </w:t>
      </w:r>
      <w:r>
        <w:rPr>
          <w:rFonts w:asciiTheme="minorHAnsi" w:hAnsiTheme="minorHAnsi"/>
          <w:lang w:val="en-US"/>
        </w:rPr>
        <w:t>is willing to learn from others</w:t>
      </w:r>
      <w:r w:rsidR="00C005EC">
        <w:rPr>
          <w:rFonts w:asciiTheme="minorHAnsi" w:hAnsiTheme="minorHAnsi"/>
          <w:lang w:val="en-US"/>
        </w:rPr>
        <w:t>.</w:t>
      </w:r>
    </w:p>
    <w:p w14:paraId="4C118EE6" w14:textId="234BA6EC" w:rsidR="00FB0283" w:rsidRPr="00FB0283" w:rsidRDefault="00FB0283" w:rsidP="00C005EC">
      <w:pPr>
        <w:pStyle w:val="ListParagraph"/>
        <w:numPr>
          <w:ilvl w:val="0"/>
          <w:numId w:val="4"/>
        </w:numPr>
        <w:spacing w:line="276" w:lineRule="auto"/>
        <w:rPr>
          <w:rFonts w:asciiTheme="minorHAnsi" w:hAnsiTheme="minorHAnsi"/>
          <w:lang w:val="en-US"/>
        </w:rPr>
      </w:pPr>
      <w:r w:rsidRPr="00FB0283">
        <w:rPr>
          <w:rFonts w:asciiTheme="minorHAnsi" w:hAnsiTheme="minorHAnsi"/>
          <w:lang w:val="en-US"/>
        </w:rPr>
        <w:t xml:space="preserve">Good communication skills, including the ability </w:t>
      </w:r>
      <w:proofErr w:type="gramStart"/>
      <w:r w:rsidRPr="00FB0283">
        <w:rPr>
          <w:rFonts w:asciiTheme="minorHAnsi" w:hAnsiTheme="minorHAnsi"/>
          <w:lang w:val="en-US"/>
        </w:rPr>
        <w:t>to clearly and concisely prepare</w:t>
      </w:r>
      <w:proofErr w:type="gramEnd"/>
      <w:r w:rsidRPr="00FB0283">
        <w:rPr>
          <w:rFonts w:asciiTheme="minorHAnsi" w:hAnsiTheme="minorHAnsi"/>
          <w:lang w:val="en-US"/>
        </w:rPr>
        <w:t xml:space="preserve">, present and discuss findings on </w:t>
      </w:r>
      <w:r w:rsidR="00C005EC">
        <w:rPr>
          <w:rFonts w:asciiTheme="minorHAnsi" w:hAnsiTheme="minorHAnsi"/>
          <w:lang w:val="en-US"/>
        </w:rPr>
        <w:t>relevant issues.</w:t>
      </w:r>
    </w:p>
    <w:p w14:paraId="58A3EE96" w14:textId="694544A4" w:rsidR="00FB0283" w:rsidRPr="00FB0283" w:rsidRDefault="00FB0283" w:rsidP="00C005EC">
      <w:pPr>
        <w:pStyle w:val="ListParagraph"/>
        <w:numPr>
          <w:ilvl w:val="0"/>
          <w:numId w:val="4"/>
        </w:numPr>
        <w:spacing w:line="276" w:lineRule="auto"/>
        <w:rPr>
          <w:rFonts w:asciiTheme="minorHAnsi" w:hAnsiTheme="minorHAnsi"/>
          <w:lang w:val="en-US"/>
        </w:rPr>
      </w:pPr>
      <w:r w:rsidRPr="00FB0283">
        <w:rPr>
          <w:rFonts w:asciiTheme="minorHAnsi" w:hAnsiTheme="minorHAnsi"/>
          <w:lang w:val="en-US"/>
        </w:rPr>
        <w:t>Ability to identify priority activities and assignments, allocation of appropriate amount of time an</w:t>
      </w:r>
      <w:r>
        <w:rPr>
          <w:rFonts w:asciiTheme="minorHAnsi" w:hAnsiTheme="minorHAnsi"/>
          <w:lang w:val="en-US"/>
        </w:rPr>
        <w:t>d resources for completi</w:t>
      </w:r>
      <w:r w:rsidR="00C005EC">
        <w:rPr>
          <w:rFonts w:asciiTheme="minorHAnsi" w:hAnsiTheme="minorHAnsi"/>
          <w:lang w:val="en-US"/>
        </w:rPr>
        <w:t>ng work.</w:t>
      </w:r>
    </w:p>
    <w:p w14:paraId="2404D2F3" w14:textId="09B795A5" w:rsidR="00FB0283" w:rsidRPr="00FB0283" w:rsidRDefault="00FB0283" w:rsidP="00C005EC">
      <w:pPr>
        <w:pStyle w:val="ListParagraph"/>
        <w:numPr>
          <w:ilvl w:val="0"/>
          <w:numId w:val="4"/>
        </w:numPr>
        <w:spacing w:line="276" w:lineRule="auto"/>
        <w:rPr>
          <w:rFonts w:asciiTheme="minorHAnsi" w:hAnsiTheme="minorHAnsi"/>
          <w:lang w:val="en-US"/>
        </w:rPr>
      </w:pPr>
      <w:r w:rsidRPr="00FB0283">
        <w:rPr>
          <w:rFonts w:asciiTheme="minorHAnsi" w:hAnsiTheme="minorHAnsi"/>
          <w:lang w:val="en-US"/>
        </w:rPr>
        <w:t>Works effectively with</w:t>
      </w:r>
      <w:r w:rsidR="00C005EC">
        <w:rPr>
          <w:rFonts w:asciiTheme="minorHAnsi" w:hAnsiTheme="minorHAnsi"/>
          <w:lang w:val="en-US"/>
        </w:rPr>
        <w:t xml:space="preserve"> people with diverse background.</w:t>
      </w:r>
    </w:p>
    <w:p w14:paraId="681D81AD" w14:textId="119E7FD9" w:rsidR="00FB0283" w:rsidRDefault="00FB0283" w:rsidP="00C005EC">
      <w:pPr>
        <w:pStyle w:val="ListParagraph"/>
        <w:numPr>
          <w:ilvl w:val="0"/>
          <w:numId w:val="4"/>
        </w:numPr>
        <w:spacing w:line="276" w:lineRule="auto"/>
        <w:rPr>
          <w:rFonts w:asciiTheme="minorHAnsi" w:hAnsiTheme="minorHAnsi"/>
          <w:lang w:val="en-US"/>
        </w:rPr>
      </w:pPr>
      <w:r w:rsidRPr="00FB0283">
        <w:rPr>
          <w:rFonts w:asciiTheme="minorHAnsi" w:hAnsiTheme="minorHAnsi"/>
          <w:lang w:val="en-US"/>
        </w:rPr>
        <w:t>Professionalism</w:t>
      </w:r>
      <w:r w:rsidR="00B73236">
        <w:rPr>
          <w:rFonts w:asciiTheme="minorHAnsi" w:hAnsiTheme="minorHAnsi"/>
          <w:lang w:val="en-US"/>
        </w:rPr>
        <w:t>.</w:t>
      </w:r>
    </w:p>
    <w:p w14:paraId="4753A540" w14:textId="74AA84BF" w:rsidR="00FB0283" w:rsidRPr="00FB0283" w:rsidRDefault="00FB0283" w:rsidP="00FB0283">
      <w:pPr>
        <w:spacing w:after="120" w:line="276" w:lineRule="auto"/>
        <w:jc w:val="both"/>
        <w:rPr>
          <w:rFonts w:asciiTheme="minorHAnsi" w:hAnsiTheme="minorHAnsi"/>
          <w:b/>
          <w:lang w:val="en-US"/>
        </w:rPr>
      </w:pPr>
      <w:r w:rsidRPr="00FB0283">
        <w:rPr>
          <w:rFonts w:asciiTheme="minorHAnsi" w:hAnsiTheme="minorHAnsi"/>
          <w:b/>
          <w:lang w:val="en-US"/>
        </w:rPr>
        <w:t>Other</w:t>
      </w:r>
      <w:r w:rsidR="00606E73">
        <w:rPr>
          <w:rFonts w:asciiTheme="minorHAnsi" w:hAnsiTheme="minorHAnsi"/>
          <w:b/>
          <w:lang w:val="en-US"/>
        </w:rPr>
        <w:t xml:space="preserve"> Skills</w:t>
      </w:r>
      <w:r w:rsidRPr="00FB0283">
        <w:rPr>
          <w:rFonts w:asciiTheme="minorHAnsi" w:hAnsiTheme="minorHAnsi"/>
          <w:b/>
          <w:lang w:val="en-US"/>
        </w:rPr>
        <w:t>:</w:t>
      </w:r>
    </w:p>
    <w:p w14:paraId="23B4DD30" w14:textId="089B5757" w:rsidR="00FB0283" w:rsidRPr="00606E73" w:rsidRDefault="00FB0283" w:rsidP="00606E73">
      <w:pPr>
        <w:pStyle w:val="ListParagraph"/>
        <w:numPr>
          <w:ilvl w:val="0"/>
          <w:numId w:val="9"/>
        </w:numPr>
        <w:spacing w:line="276" w:lineRule="auto"/>
        <w:jc w:val="both"/>
        <w:rPr>
          <w:rFonts w:asciiTheme="minorHAnsi" w:hAnsiTheme="minorHAnsi"/>
          <w:lang w:val="en-US"/>
        </w:rPr>
      </w:pPr>
      <w:r w:rsidRPr="00606E73">
        <w:rPr>
          <w:rFonts w:asciiTheme="minorHAnsi" w:hAnsiTheme="minorHAnsi"/>
          <w:lang w:val="en-US"/>
        </w:rPr>
        <w:t>Microsoft Office Suit, Microsoft Project, image editing software (i.e. Photoshop), Adobe Acrobat professional</w:t>
      </w:r>
      <w:r w:rsidR="00B73236">
        <w:rPr>
          <w:rFonts w:asciiTheme="minorHAnsi" w:hAnsiTheme="minorHAnsi"/>
          <w:lang w:val="en-US"/>
        </w:rPr>
        <w:t>.</w:t>
      </w:r>
      <w:r w:rsidRPr="00606E73">
        <w:rPr>
          <w:rFonts w:asciiTheme="minorHAnsi" w:hAnsiTheme="minorHAnsi"/>
          <w:lang w:val="en-US"/>
        </w:rPr>
        <w:t xml:space="preserve">   </w:t>
      </w:r>
    </w:p>
    <w:p w14:paraId="28A834D6" w14:textId="77777777" w:rsidR="00FB0283" w:rsidRPr="002A318B" w:rsidRDefault="00FB0283" w:rsidP="00FB0283">
      <w:pPr>
        <w:spacing w:line="276" w:lineRule="auto"/>
        <w:jc w:val="both"/>
        <w:rPr>
          <w:rFonts w:asciiTheme="minorHAnsi" w:hAnsiTheme="minorHAnsi"/>
          <w:sz w:val="12"/>
          <w:lang w:val="en-US"/>
        </w:rPr>
      </w:pPr>
    </w:p>
    <w:p w14:paraId="6DC88878" w14:textId="3579C38C" w:rsidR="008D3543" w:rsidRPr="00413207" w:rsidRDefault="008D3543" w:rsidP="00FB0283">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LEARNING OBJECTIVES</w:t>
      </w:r>
    </w:p>
    <w:p w14:paraId="3F80D0A8" w14:textId="77777777" w:rsidR="00C005EC" w:rsidRDefault="00FB0283" w:rsidP="00FB0283">
      <w:pPr>
        <w:spacing w:line="276" w:lineRule="auto"/>
        <w:jc w:val="both"/>
        <w:rPr>
          <w:rFonts w:asciiTheme="minorHAnsi" w:hAnsiTheme="minorHAnsi"/>
          <w:lang w:val="en-US"/>
        </w:rPr>
      </w:pPr>
      <w:r w:rsidRPr="00FB0283">
        <w:rPr>
          <w:rFonts w:asciiTheme="minorHAnsi" w:hAnsiTheme="minorHAnsi"/>
          <w:lang w:val="en-US"/>
        </w:rPr>
        <w:t>The trainee will mostly be involved in activities focusing on gender analysis, in particular gender disaggregation of water data. This will provide her/him the opportunity to acquire in-depth knowledge on in-d</w:t>
      </w:r>
      <w:r>
        <w:rPr>
          <w:rFonts w:asciiTheme="minorHAnsi" w:hAnsiTheme="minorHAnsi"/>
          <w:lang w:val="en-US"/>
        </w:rPr>
        <w:t xml:space="preserve">epth connection between gender </w:t>
      </w:r>
      <w:r w:rsidRPr="00FB0283">
        <w:rPr>
          <w:rFonts w:asciiTheme="minorHAnsi" w:hAnsiTheme="minorHAnsi"/>
          <w:lang w:val="en-US"/>
        </w:rPr>
        <w:t>and water resources, and the need to disag</w:t>
      </w:r>
      <w:r w:rsidR="00C005EC">
        <w:rPr>
          <w:rFonts w:asciiTheme="minorHAnsi" w:hAnsiTheme="minorHAnsi"/>
          <w:lang w:val="en-US"/>
        </w:rPr>
        <w:t>gregate the information. H</w:t>
      </w:r>
      <w:r w:rsidRPr="00FB0283">
        <w:rPr>
          <w:rFonts w:asciiTheme="minorHAnsi" w:hAnsiTheme="minorHAnsi"/>
          <w:lang w:val="en-US"/>
        </w:rPr>
        <w:t>e/she will also learn how the key role of women in the management of freshwater resources is relevant for the socio-economic development and for the achievements of 2030 Agenda for Sustainable Development.</w:t>
      </w:r>
    </w:p>
    <w:p w14:paraId="40625408" w14:textId="77777777" w:rsidR="00C005EC" w:rsidRDefault="00C005EC" w:rsidP="00FB0283">
      <w:pPr>
        <w:spacing w:line="276" w:lineRule="auto"/>
        <w:jc w:val="both"/>
        <w:rPr>
          <w:rFonts w:asciiTheme="minorHAnsi" w:hAnsiTheme="minorHAnsi"/>
          <w:lang w:val="en-US"/>
        </w:rPr>
      </w:pPr>
    </w:p>
    <w:p w14:paraId="4E3689C8" w14:textId="173E9266" w:rsidR="005B1269" w:rsidRPr="00FB0283" w:rsidRDefault="00FB0283" w:rsidP="00FB0283">
      <w:pPr>
        <w:spacing w:line="276" w:lineRule="auto"/>
        <w:jc w:val="both"/>
        <w:rPr>
          <w:rFonts w:asciiTheme="minorHAnsi" w:hAnsiTheme="minorHAnsi"/>
          <w:lang w:val="en-US"/>
        </w:rPr>
      </w:pPr>
      <w:bookmarkStart w:id="0" w:name="_GoBack"/>
      <w:bookmarkEnd w:id="0"/>
      <w:r w:rsidRPr="00FB0283">
        <w:rPr>
          <w:rFonts w:asciiTheme="minorHAnsi" w:hAnsiTheme="minorHAnsi"/>
          <w:lang w:val="en-US"/>
        </w:rPr>
        <w:t>Other learning elements will include better grasp of mandates of UN agencies, understanding the functioning of the UN-Water, learning effective technical writing skills, enhancing the ability to work in multi-cultural environment.</w:t>
      </w:r>
    </w:p>
    <w:p w14:paraId="067EC005" w14:textId="47992E7F" w:rsidR="008D3543" w:rsidRDefault="008D3543" w:rsidP="00FB0283">
      <w:pPr>
        <w:pStyle w:val="Header"/>
        <w:tabs>
          <w:tab w:val="clear" w:pos="4536"/>
          <w:tab w:val="clear" w:pos="9072"/>
        </w:tabs>
        <w:spacing w:line="276" w:lineRule="auto"/>
        <w:rPr>
          <w:rFonts w:asciiTheme="majorHAnsi" w:hAnsiTheme="majorHAnsi"/>
          <w:b/>
          <w:sz w:val="28"/>
          <w:szCs w:val="28"/>
          <w:lang w:val="en-US"/>
        </w:rPr>
      </w:pPr>
    </w:p>
    <w:sectPr w:rsidR="008D3543" w:rsidSect="00FB0283">
      <w:headerReference w:type="default" r:id="rId13"/>
      <w:footerReference w:type="even" r:id="rId14"/>
      <w:footerReference w:type="default" r:id="rId15"/>
      <w:headerReference w:type="first" r:id="rId16"/>
      <w:pgSz w:w="11906" w:h="16838"/>
      <w:pgMar w:top="1418" w:right="1418" w:bottom="1134"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7E746" w14:textId="77777777" w:rsidR="00353344" w:rsidRDefault="00353344" w:rsidP="009235BD">
      <w:r>
        <w:separator/>
      </w:r>
    </w:p>
  </w:endnote>
  <w:endnote w:type="continuationSeparator" w:id="0">
    <w:p w14:paraId="57650193" w14:textId="77777777" w:rsidR="00353344" w:rsidRDefault="00353344"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Univers">
    <w:altName w:val="Arial"/>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C005EC"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807F7" w14:textId="77777777" w:rsidR="00353344" w:rsidRDefault="00353344" w:rsidP="009235BD">
      <w:r>
        <w:separator/>
      </w:r>
    </w:p>
  </w:footnote>
  <w:footnote w:type="continuationSeparator" w:id="0">
    <w:p w14:paraId="5DCE61F4" w14:textId="77777777" w:rsidR="00353344" w:rsidRDefault="00353344"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6AB587DF" w14:textId="28A04CA9" w:rsidR="00ED6853" w:rsidRPr="00ED6853" w:rsidRDefault="00AF352F" w:rsidP="00FB0283">
    <w:pPr>
      <w:pStyle w:val="Header"/>
      <w:jc w:val="right"/>
      <w:rPr>
        <w:rFonts w:ascii="Arial" w:hAnsi="Arial" w:cs="Arial"/>
        <w:bCs/>
        <w:kern w:val="28"/>
        <w:sz w:val="20"/>
        <w:szCs w:val="20"/>
        <w:lang w:val="en-US"/>
      </w:rPr>
    </w:pPr>
    <w:r>
      <w:rPr>
        <w:rFonts w:asciiTheme="minorHAnsi" w:hAnsiTheme="minorHAnsi"/>
      </w:rPr>
      <w:tab/>
    </w:r>
    <w:r w:rsidR="00ED6853" w:rsidRPr="00ED6853">
      <w:rPr>
        <w:rFonts w:ascii="Arial" w:hAnsi="Arial" w:cs="Arial"/>
        <w:bCs/>
        <w:kern w:val="28"/>
        <w:sz w:val="20"/>
        <w:szCs w:val="20"/>
        <w:lang w:val="en-US"/>
      </w:rPr>
      <w:t xml:space="preserve">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C005E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612777"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C277B"/>
    <w:multiLevelType w:val="hybridMultilevel"/>
    <w:tmpl w:val="A1E8B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617D2F"/>
    <w:multiLevelType w:val="hybridMultilevel"/>
    <w:tmpl w:val="CA103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DC3D89"/>
    <w:multiLevelType w:val="hybridMultilevel"/>
    <w:tmpl w:val="BDDE6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A245DE"/>
    <w:multiLevelType w:val="hybridMultilevel"/>
    <w:tmpl w:val="46022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3EFC7D50"/>
    <w:multiLevelType w:val="hybridMultilevel"/>
    <w:tmpl w:val="6D527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33F50"/>
    <w:multiLevelType w:val="hybridMultilevel"/>
    <w:tmpl w:val="741CBE8C"/>
    <w:lvl w:ilvl="0" w:tplc="2298906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667C57"/>
    <w:multiLevelType w:val="hybridMultilevel"/>
    <w:tmpl w:val="D69A4CEE"/>
    <w:lvl w:ilvl="0" w:tplc="0809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015A2C"/>
    <w:multiLevelType w:val="hybridMultilevel"/>
    <w:tmpl w:val="F9722446"/>
    <w:lvl w:ilvl="0" w:tplc="2298906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972FF2"/>
    <w:multiLevelType w:val="hybridMultilevel"/>
    <w:tmpl w:val="3DAA1A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8"/>
  </w:num>
  <w:num w:numId="6">
    <w:abstractNumId w:val="7"/>
  </w:num>
  <w:num w:numId="7">
    <w:abstractNumId w:val="5"/>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54931"/>
    <w:rsid w:val="000C15D6"/>
    <w:rsid w:val="00103381"/>
    <w:rsid w:val="00136AA8"/>
    <w:rsid w:val="00153B89"/>
    <w:rsid w:val="001C1F8A"/>
    <w:rsid w:val="001C20D6"/>
    <w:rsid w:val="001E3A41"/>
    <w:rsid w:val="0021710C"/>
    <w:rsid w:val="0023470B"/>
    <w:rsid w:val="0026299F"/>
    <w:rsid w:val="00281EE9"/>
    <w:rsid w:val="002A318B"/>
    <w:rsid w:val="00353344"/>
    <w:rsid w:val="003E76A1"/>
    <w:rsid w:val="004B168F"/>
    <w:rsid w:val="004C0365"/>
    <w:rsid w:val="004F3150"/>
    <w:rsid w:val="004F775F"/>
    <w:rsid w:val="00561A01"/>
    <w:rsid w:val="005B1269"/>
    <w:rsid w:val="005C2E79"/>
    <w:rsid w:val="00602060"/>
    <w:rsid w:val="00606E73"/>
    <w:rsid w:val="00637CEA"/>
    <w:rsid w:val="0064354D"/>
    <w:rsid w:val="00666C64"/>
    <w:rsid w:val="006A55A5"/>
    <w:rsid w:val="006D6583"/>
    <w:rsid w:val="007278D2"/>
    <w:rsid w:val="00727FF8"/>
    <w:rsid w:val="00780100"/>
    <w:rsid w:val="007D1E2A"/>
    <w:rsid w:val="00802903"/>
    <w:rsid w:val="00847E49"/>
    <w:rsid w:val="008D3543"/>
    <w:rsid w:val="009235BD"/>
    <w:rsid w:val="009B6FD0"/>
    <w:rsid w:val="009F4D42"/>
    <w:rsid w:val="00A40351"/>
    <w:rsid w:val="00A91D5C"/>
    <w:rsid w:val="00AB6F8C"/>
    <w:rsid w:val="00AF352F"/>
    <w:rsid w:val="00B07158"/>
    <w:rsid w:val="00B12EDB"/>
    <w:rsid w:val="00B45072"/>
    <w:rsid w:val="00B73236"/>
    <w:rsid w:val="00B75706"/>
    <w:rsid w:val="00B764FE"/>
    <w:rsid w:val="00B84B1B"/>
    <w:rsid w:val="00B92BB7"/>
    <w:rsid w:val="00BC1989"/>
    <w:rsid w:val="00C005EC"/>
    <w:rsid w:val="00C33317"/>
    <w:rsid w:val="00C51848"/>
    <w:rsid w:val="00C8431A"/>
    <w:rsid w:val="00C87E96"/>
    <w:rsid w:val="00C87F26"/>
    <w:rsid w:val="00CF4122"/>
    <w:rsid w:val="00D13681"/>
    <w:rsid w:val="00D21AB1"/>
    <w:rsid w:val="00D25C17"/>
    <w:rsid w:val="00D86D76"/>
    <w:rsid w:val="00DA16A5"/>
    <w:rsid w:val="00DB751B"/>
    <w:rsid w:val="00DC3993"/>
    <w:rsid w:val="00DE4ADD"/>
    <w:rsid w:val="00DF4490"/>
    <w:rsid w:val="00E46B0E"/>
    <w:rsid w:val="00EA6320"/>
    <w:rsid w:val="00EB5691"/>
    <w:rsid w:val="00ED6853"/>
    <w:rsid w:val="00F07601"/>
    <w:rsid w:val="00F2275F"/>
    <w:rsid w:val="00F8566B"/>
    <w:rsid w:val="00F94E0D"/>
    <w:rsid w:val="00FB0283"/>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03AD4E60"/>
  <w15:docId w15:val="{9C77E05D-5032-48A4-AC80-6EF03A51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66A3D-9EC4-4695-A1AA-A53947038AE1}">
  <ds:schemaRefs>
    <ds:schemaRef ds:uri="http://purl.org/dc/term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dcmitype/"/>
    <ds:schemaRef ds:uri="b573b3fe-6fb3-4fa3-b3d6-0522dac0fb95"/>
    <ds:schemaRef ds:uri="http://schemas.openxmlformats.org/package/2006/metadata/core-properties"/>
    <ds:schemaRef ds:uri="58e932d1-8919-4331-b239-5cc8cbf973ca"/>
    <ds:schemaRef ds:uri="http://purl.org/dc/elements/1.1/"/>
  </ds:schemaRefs>
</ds:datastoreItem>
</file>

<file path=customXml/itemProps3.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4.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5.xml><?xml version="1.0" encoding="utf-8"?>
<ds:datastoreItem xmlns:ds="http://schemas.openxmlformats.org/officeDocument/2006/customXml" ds:itemID="{2C3A05BB-8115-4EF8-9D9E-7BE3D4219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638</Words>
  <Characters>3511</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7</cp:revision>
  <cp:lastPrinted>2019-04-04T15:53:00Z</cp:lastPrinted>
  <dcterms:created xsi:type="dcterms:W3CDTF">2019-04-04T15:53:00Z</dcterms:created>
  <dcterms:modified xsi:type="dcterms:W3CDTF">2019-04-24T10:07:00Z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