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E92" w:rsidRPr="00DB5D93" w:rsidRDefault="000D0E92" w:rsidP="000D0E92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官方网站：</w:t>
      </w:r>
      <w:r w:rsidR="00FC7E17">
        <w:rPr>
          <w:rFonts w:ascii="微软雅黑" w:eastAsia="微软雅黑" w:hAnsi="微软雅黑" w:hint="eastAsia"/>
          <w:sz w:val="24"/>
          <w:szCs w:val="24"/>
        </w:rPr>
        <w:t>浙江工商大学</w:t>
      </w:r>
      <w:r w:rsidR="00992C36">
        <w:rPr>
          <w:rFonts w:ascii="微软雅黑" w:eastAsia="微软雅黑" w:hAnsi="微软雅黑"/>
          <w:sz w:val="24"/>
          <w:szCs w:val="24"/>
        </w:rPr>
        <w:t>http://www.zjsu</w:t>
      </w:r>
      <w:bookmarkStart w:id="0" w:name="_GoBack"/>
      <w:bookmarkEnd w:id="0"/>
      <w:r w:rsidRPr="00DB5D93">
        <w:rPr>
          <w:rFonts w:ascii="微软雅黑" w:eastAsia="微软雅黑" w:hAnsi="微软雅黑"/>
          <w:sz w:val="24"/>
          <w:szCs w:val="24"/>
        </w:rPr>
        <w:t>.edu.cn</w:t>
      </w:r>
    </w:p>
    <w:p w:rsidR="000D0E92" w:rsidRPr="00DB5D93" w:rsidRDefault="000D0E92" w:rsidP="000D0E92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官方微博：</w:t>
      </w:r>
      <w:r w:rsidRPr="00DB5D93">
        <w:rPr>
          <w:rFonts w:ascii="微软雅黑" w:eastAsia="微软雅黑" w:hAnsi="微软雅黑"/>
          <w:sz w:val="24"/>
          <w:szCs w:val="24"/>
        </w:rPr>
        <w:t>@</w:t>
      </w:r>
      <w:r w:rsidRPr="00DB5D93">
        <w:rPr>
          <w:rFonts w:ascii="微软雅黑" w:eastAsia="微软雅黑" w:hAnsi="微软雅黑" w:hint="eastAsia"/>
          <w:sz w:val="24"/>
          <w:szCs w:val="24"/>
        </w:rPr>
        <w:t>浙江工商大学</w:t>
      </w:r>
      <w:r w:rsidRPr="00DB5D93">
        <w:rPr>
          <w:rFonts w:ascii="微软雅黑" w:eastAsia="微软雅黑" w:hAnsi="微软雅黑"/>
          <w:sz w:val="24"/>
          <w:szCs w:val="24"/>
        </w:rPr>
        <w:t>（http://weibo.com/zjgsuwb）</w:t>
      </w:r>
    </w:p>
    <w:p w:rsidR="003F13EB" w:rsidRPr="00DB5D93" w:rsidRDefault="000D0E92" w:rsidP="000D0E92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官方微信平台：</w:t>
      </w:r>
      <w:r w:rsidR="001254E6" w:rsidRPr="00DB5D93">
        <w:rPr>
          <w:rFonts w:ascii="微软雅黑" w:eastAsia="微软雅黑" w:hAnsi="微软雅黑" w:hint="eastAsia"/>
          <w:sz w:val="24"/>
          <w:szCs w:val="24"/>
        </w:rPr>
        <w:t>浙江工商大学</w:t>
      </w:r>
      <w:r w:rsidRPr="00DB5D93">
        <w:rPr>
          <w:rFonts w:ascii="微软雅黑" w:eastAsia="微软雅黑" w:hAnsi="微软雅黑" w:hint="eastAsia"/>
          <w:sz w:val="24"/>
          <w:szCs w:val="24"/>
        </w:rPr>
        <w:t>（微信号</w:t>
      </w:r>
      <w:r w:rsidR="001254E6" w:rsidRPr="00DB5D93">
        <w:rPr>
          <w:rFonts w:ascii="微软雅黑" w:eastAsia="微软雅黑" w:hAnsi="微软雅黑"/>
          <w:sz w:val="24"/>
          <w:szCs w:val="24"/>
        </w:rPr>
        <w:t>zjgsu1911</w:t>
      </w:r>
      <w:r w:rsidRPr="00DB5D93">
        <w:rPr>
          <w:rFonts w:ascii="微软雅黑" w:eastAsia="微软雅黑" w:hAnsi="微软雅黑"/>
          <w:sz w:val="24"/>
          <w:szCs w:val="24"/>
        </w:rPr>
        <w:t>）</w:t>
      </w:r>
    </w:p>
    <w:p w:rsidR="001254E6" w:rsidRPr="00DB5D93" w:rsidRDefault="001254E6" w:rsidP="000D0E92">
      <w:pPr>
        <w:rPr>
          <w:rFonts w:ascii="微软雅黑" w:eastAsia="微软雅黑" w:hAnsi="微软雅黑"/>
          <w:sz w:val="24"/>
          <w:szCs w:val="24"/>
        </w:rPr>
      </w:pPr>
    </w:p>
    <w:p w:rsidR="00427C5B" w:rsidRPr="00DB5D93" w:rsidRDefault="00427C5B" w:rsidP="000C5683">
      <w:pPr>
        <w:ind w:firstLineChars="250" w:firstLine="60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根据</w:t>
      </w:r>
      <w:r w:rsidRPr="00DB5D93">
        <w:rPr>
          <w:rFonts w:ascii="微软雅黑" w:eastAsia="微软雅黑" w:hAnsi="微软雅黑"/>
          <w:sz w:val="24"/>
          <w:szCs w:val="24"/>
        </w:rPr>
        <w:t>以下素材，制作</w:t>
      </w:r>
      <w:r w:rsidRPr="00DB5D93">
        <w:rPr>
          <w:rFonts w:ascii="微软雅黑" w:eastAsia="微软雅黑" w:hAnsi="微软雅黑" w:hint="eastAsia"/>
          <w:sz w:val="24"/>
          <w:szCs w:val="24"/>
        </w:rPr>
        <w:t>10</w:t>
      </w:r>
      <w:r w:rsidRPr="00DB5D93">
        <w:rPr>
          <w:rFonts w:ascii="微软雅黑" w:eastAsia="微软雅黑" w:hAnsi="微软雅黑"/>
          <w:sz w:val="24"/>
          <w:szCs w:val="24"/>
        </w:rPr>
        <w:t>-15</w:t>
      </w:r>
      <w:r w:rsidRPr="00DB5D93">
        <w:rPr>
          <w:rFonts w:ascii="微软雅黑" w:eastAsia="微软雅黑" w:hAnsi="微软雅黑" w:hint="eastAsia"/>
          <w:sz w:val="24"/>
          <w:szCs w:val="24"/>
        </w:rPr>
        <w:t>页PPT</w:t>
      </w:r>
      <w:r w:rsidRPr="00DB5D93">
        <w:rPr>
          <w:rFonts w:ascii="微软雅黑" w:eastAsia="微软雅黑" w:hAnsi="微软雅黑"/>
          <w:sz w:val="24"/>
          <w:szCs w:val="24"/>
        </w:rPr>
        <w:t>。</w:t>
      </w:r>
      <w:r w:rsidRPr="00DB5D93">
        <w:rPr>
          <w:rFonts w:ascii="微软雅黑" w:eastAsia="微软雅黑" w:hAnsi="微软雅黑" w:hint="eastAsia"/>
          <w:sz w:val="24"/>
          <w:szCs w:val="24"/>
        </w:rPr>
        <w:t>可适当</w:t>
      </w:r>
      <w:r w:rsidRPr="00DB5D93">
        <w:rPr>
          <w:rFonts w:ascii="微软雅黑" w:eastAsia="微软雅黑" w:hAnsi="微软雅黑"/>
          <w:sz w:val="24"/>
          <w:szCs w:val="24"/>
        </w:rPr>
        <w:t>提取信息，并参考所给</w:t>
      </w:r>
      <w:r w:rsidRPr="00DB5D93">
        <w:rPr>
          <w:rFonts w:ascii="微软雅黑" w:eastAsia="微软雅黑" w:hAnsi="微软雅黑" w:hint="eastAsia"/>
          <w:sz w:val="24"/>
          <w:szCs w:val="24"/>
        </w:rPr>
        <w:t>网站</w:t>
      </w:r>
      <w:r w:rsidRPr="00DB5D93">
        <w:rPr>
          <w:rFonts w:ascii="微软雅黑" w:eastAsia="微软雅黑" w:hAnsi="微软雅黑"/>
          <w:sz w:val="24"/>
          <w:szCs w:val="24"/>
        </w:rPr>
        <w:t>、微博、微信平台资料。</w:t>
      </w:r>
    </w:p>
    <w:p w:rsidR="00427C5B" w:rsidRPr="00DB5D93" w:rsidRDefault="00427C5B" w:rsidP="00427C5B">
      <w:pPr>
        <w:rPr>
          <w:rFonts w:ascii="微软雅黑" w:eastAsia="微软雅黑" w:hAnsi="微软雅黑"/>
          <w:sz w:val="24"/>
          <w:szCs w:val="24"/>
        </w:rPr>
      </w:pPr>
    </w:p>
    <w:p w:rsidR="001254E6" w:rsidRPr="00DB5D93" w:rsidRDefault="001254E6" w:rsidP="001254E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学校概况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浙江工商大学坐落于风景秀丽的浙江省会城市杭州，前身是创建于</w:t>
      </w:r>
      <w:r w:rsidRPr="00DB5D93">
        <w:rPr>
          <w:rFonts w:ascii="微软雅黑" w:eastAsia="微软雅黑" w:hAnsi="微软雅黑"/>
          <w:sz w:val="24"/>
          <w:szCs w:val="24"/>
        </w:rPr>
        <w:t>1911年的杭州中等商业学堂，1980年经国务院批准成立杭州商学院，2004年经教育部批准更名为浙江工商大学。百余年来学校一直秉承商科办学传统，尤其是1998年从原商业部直属院校改为“中央与地方共建，以地方管理为主”以来，学校坚持走特色办学之路，以经济学、管理学学科为主，法学、工学等多学科协调发展，办学水平不断提高，已建设成为一所特色鲜明、国内一流的财经类大学。2015年，学校被教育部、商务部确定为浙江省人民政府、商务部和教育部共建的重点大学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学校拥有管理学、经济学、工学、文学、法学、理学、历史学、哲学、艺术学等</w:t>
      </w:r>
      <w:r w:rsidRPr="00DB5D93">
        <w:rPr>
          <w:rFonts w:ascii="微软雅黑" w:eastAsia="微软雅黑" w:hAnsi="微软雅黑"/>
          <w:sz w:val="24"/>
          <w:szCs w:val="24"/>
        </w:rPr>
        <w:t>9大学科，拥有博士学位、硕士学位、学士学位授予权，硕士专业学位授予权，外国留学生、港澳台学生招生权。全日制普通在校生26900余人，含本科生22800余人、研究生3300余人、学历国际生750余人.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学校下设工商管理学院、旅游与城市管理学院、财务与会计学院、统计与数学学院、经济学院、金融学院、食品与生物工程学院、环境科学与工程学院、信</w:t>
      </w:r>
      <w:r w:rsidRPr="00DB5D93">
        <w:rPr>
          <w:rFonts w:ascii="微软雅黑" w:eastAsia="微软雅黑" w:hAnsi="微软雅黑" w:hint="eastAsia"/>
          <w:sz w:val="24"/>
          <w:szCs w:val="24"/>
        </w:rPr>
        <w:lastRenderedPageBreak/>
        <w:t>息与电子工程学院、计算机与信息工程学院、法学院（知识产权学院）、人文与传播学院、公共管理学院、外国语学院、东方语言文化学院、艺术设计学院、马克思主义学院、杭州商学院（独立学院）、章乃器学院（创业学院）、</w:t>
      </w:r>
      <w:r w:rsidRPr="00DB5D93">
        <w:rPr>
          <w:rFonts w:ascii="微软雅黑" w:eastAsia="微软雅黑" w:hAnsi="微软雅黑"/>
          <w:sz w:val="24"/>
          <w:szCs w:val="24"/>
        </w:rPr>
        <w:t>MBA学院、国际教育学院、继续教育学院、人民武装学院等23个学院和现代商贸研究中心、浙商研究院、东亚研究院、浙江省工业环保设计研究院、浙江省旅游科学研究所、浙江经济社会发展研</w:t>
      </w:r>
      <w:r w:rsidRPr="00DB5D93">
        <w:rPr>
          <w:rFonts w:ascii="微软雅黑" w:eastAsia="微软雅黑" w:hAnsi="微软雅黑" w:hint="eastAsia"/>
          <w:sz w:val="24"/>
          <w:szCs w:val="24"/>
        </w:rPr>
        <w:t>究中心、统计科学研究所、产业经济研究所、食品研究院、水产加工研究所等</w:t>
      </w:r>
      <w:r w:rsidRPr="00DB5D93">
        <w:rPr>
          <w:rFonts w:ascii="微软雅黑" w:eastAsia="微软雅黑" w:hAnsi="微软雅黑"/>
          <w:sz w:val="24"/>
          <w:szCs w:val="24"/>
        </w:rPr>
        <w:t>50余个研究机构。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学校确立了应用型、复合型、创新型人才培养目标及“专业成才、精神成人”的人才培养理念，并着力体现财经类大学的“大商科”人才培养特色。现设有</w:t>
      </w:r>
      <w:r w:rsidRPr="00DB5D93">
        <w:rPr>
          <w:rFonts w:ascii="微软雅黑" w:eastAsia="微软雅黑" w:hAnsi="微软雅黑"/>
          <w:sz w:val="24"/>
          <w:szCs w:val="24"/>
        </w:rPr>
        <w:t>2个国家级人才培养模式创新实验区、1个国家级卓越农林（食品）人才培养基地、1个国家级卓越法律人才教育培养基地、5个国家级特色专业、15个省级重点专业、65个本科专业。拥有1个国家级教学团队，3门国家级精品课程、1门国家级双语教学示范课程，2个国家级实验教学示范中心。学校在17个省市区列入第一批招生；35个本科专业列入浙江省第一批招生。2006年获教育部本科教学工作水平评估优</w:t>
      </w:r>
      <w:r w:rsidRPr="00DB5D93">
        <w:rPr>
          <w:rFonts w:ascii="微软雅黑" w:eastAsia="微软雅黑" w:hAnsi="微软雅黑" w:hint="eastAsia"/>
          <w:sz w:val="24"/>
          <w:szCs w:val="24"/>
        </w:rPr>
        <w:t>秀。自</w:t>
      </w:r>
      <w:r w:rsidRPr="00DB5D93">
        <w:rPr>
          <w:rFonts w:ascii="微软雅黑" w:eastAsia="微软雅黑" w:hAnsi="微软雅黑"/>
          <w:sz w:val="24"/>
          <w:szCs w:val="24"/>
        </w:rPr>
        <w:t>2008年我省开展本科教学业绩考核以来，学校稳居前5位。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学校拥有</w:t>
      </w:r>
      <w:r w:rsidRPr="00DB5D93">
        <w:rPr>
          <w:rFonts w:ascii="微软雅黑" w:eastAsia="微软雅黑" w:hAnsi="微软雅黑"/>
          <w:sz w:val="24"/>
          <w:szCs w:val="24"/>
        </w:rPr>
        <w:t>3个一级学科博士点、18个二级学科博士点、13个一级学科硕士点、69个二级学科硕士点、12个硕士专业学位门类（覆盖21个招生领域）；设有3个博士后流动站。在教育部2012年学科评估中，我校的统计学、工商管理、应用经济学、理论经济学、法学、食品科学与工程等6个一级学科均居浙江省属高校第1位，其中统计学、工商管理、应用经济学和食品科学与工程分别进入全国前10%、前30%、前40%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lastRenderedPageBreak/>
        <w:t>学校拥有一批高层次科学研究平台：</w:t>
      </w:r>
      <w:r w:rsidRPr="00DB5D93">
        <w:rPr>
          <w:rFonts w:ascii="微软雅黑" w:eastAsia="微软雅黑" w:hAnsi="微软雅黑"/>
          <w:sz w:val="24"/>
          <w:szCs w:val="24"/>
        </w:rPr>
        <w:t>1个教育部省部共建人文社会科学重点研究基地，1个国家农产品加工技术研发专业分中心，2个浙江省哲学社会科学重点研究基地，2个浙江省2011协同创新中心，1个浙江省重中之重一级学科，4个浙江省高校人文社会科学重点研究基地，8个浙江省重点学科，6个浙江省重点实验室，1个浙江省工程实验室，1个浙江省国际科技合作基地，1个省级行业创新平台，1个教育部科技发展中心“互联网应用创新开放平台示范基地”，1个浙江省统计科学研究基地，1个浙江省社会科学普及示范基地。同时还拥有6个浙江省重点创新团</w:t>
      </w:r>
      <w:r w:rsidRPr="00DB5D93">
        <w:rPr>
          <w:rFonts w:ascii="微软雅黑" w:eastAsia="微软雅黑" w:hAnsi="微软雅黑" w:hint="eastAsia"/>
          <w:sz w:val="24"/>
          <w:szCs w:val="24"/>
        </w:rPr>
        <w:t>队、</w:t>
      </w:r>
      <w:r w:rsidRPr="00DB5D93">
        <w:rPr>
          <w:rFonts w:ascii="微软雅黑" w:eastAsia="微软雅黑" w:hAnsi="微软雅黑"/>
          <w:sz w:val="24"/>
          <w:szCs w:val="24"/>
        </w:rPr>
        <w:t>6个浙江省高等学校创新团队。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科学研究和社会服务成果突出，曾获国家科技进步二等奖，教育部高校人文社科优秀成果奖、科学技术优秀成果奖。与省有关部门合作成立了现代商贸研究院、电子商务研究院、金融改革发展研究院、法治浙江研究院等；与商务部、省商务厅、阿里巴巴集团等开展紧密合作，有数十份建议获国务院、商务部、外交部和省委省政府等领导的批示或采纳。学校统计学科团队研发的义乌小商品指数、中关村电子产品指数等</w:t>
      </w:r>
      <w:r w:rsidRPr="00DB5D93">
        <w:rPr>
          <w:rFonts w:ascii="微软雅黑" w:eastAsia="微软雅黑" w:hAnsi="微软雅黑"/>
          <w:sz w:val="24"/>
          <w:szCs w:val="24"/>
        </w:rPr>
        <w:t>10多个指数具有市场风向标地位。学校主办的浙商博物馆，成为展示浙商成就、传播浙商文化、弘扬浙商精神的重要窗口。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学校出版的《商业经济与管理》和《浙江工商大学学报》在国内外公开发行。《商业经济与管理》杂志是全国高校精品社科期刊、全国中文核心期刊、中国人文社会科学核心期刊、</w:t>
      </w:r>
      <w:r w:rsidRPr="00DB5D93">
        <w:rPr>
          <w:rFonts w:ascii="微软雅黑" w:eastAsia="微软雅黑" w:hAnsi="微软雅黑"/>
          <w:sz w:val="24"/>
          <w:szCs w:val="24"/>
        </w:rPr>
        <w:t>CSSCI来源期刊。《浙江工商大学学报》杂志是全国高校优秀社科期刊、RCCSE中国核心学术期刊、CSSCI扩展版来源期刊。浙江工商大学出版社是浙江省3个高校出版社之一。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学校现有教职工</w:t>
      </w:r>
      <w:r w:rsidRPr="00DB5D93">
        <w:rPr>
          <w:rFonts w:ascii="微软雅黑" w:eastAsia="微软雅黑" w:hAnsi="微软雅黑"/>
          <w:sz w:val="24"/>
          <w:szCs w:val="24"/>
        </w:rPr>
        <w:t>2210人，其中专任教师1719人，博士生导师57人，正高职称280人，副高职称701人，博士698余人。拥有浙江省特级专家、国家</w:t>
      </w:r>
      <w:r w:rsidRPr="00DB5D93">
        <w:rPr>
          <w:rFonts w:ascii="微软雅黑" w:eastAsia="微软雅黑" w:hAnsi="微软雅黑"/>
          <w:sz w:val="24"/>
          <w:szCs w:val="24"/>
        </w:rPr>
        <w:lastRenderedPageBreak/>
        <w:t>“百千万人才工程”人选、国家“千人计划”人才、教育部“新世纪优秀人才支持计划”、省级有突出贡献专家、省“千人计划”人才、省钱江学者特聘教授、省级教学名师等高层次人才。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学校国际学生达到</w:t>
      </w:r>
      <w:r w:rsidRPr="00DB5D93">
        <w:rPr>
          <w:rFonts w:ascii="微软雅黑" w:eastAsia="微软雅黑" w:hAnsi="微软雅黑"/>
          <w:sz w:val="24"/>
          <w:szCs w:val="24"/>
        </w:rPr>
        <w:t>1000余人，分别来自全球100个国家地区，分布在全校11个学院；学校13个本科专业、14个硕士专业及3个博士专业招收国际学生。与美、英、德、法、加、澳、新、日、韩等20多个国家的100余所院校和科研机构签署了校际合作协议。现有中国语言与文化、中国与中国商务、商务汉语等多个培训、合作项目。2004年起，学校与加拿大魁北克大学合作培养项目管理硕士（MPM）。浙江工商大学法语联盟是法国法语联盟在浙江省的唯一合作伙伴。学校与比利时西弗兰德大学合作共建孔子学院。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学校占地面积</w:t>
      </w:r>
      <w:r w:rsidRPr="00DB5D93">
        <w:rPr>
          <w:rFonts w:ascii="微软雅黑" w:eastAsia="微软雅黑" w:hAnsi="微软雅黑"/>
          <w:sz w:val="24"/>
          <w:szCs w:val="24"/>
        </w:rPr>
        <w:t xml:space="preserve">129.6万平方米，分为下沙校区和教工路校区，总建筑面积99.6万平方米。教学科研仪器设备总值3.5亿元，教学用计算机9400余台。图书馆纸质图书269万册，数字资源66000GB。      </w:t>
      </w:r>
    </w:p>
    <w:p w:rsidR="001254E6" w:rsidRPr="00DB5D93" w:rsidRDefault="001254E6" w:rsidP="001254E6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浙江工商大学秉承“诚、毅、勤、朴”之校训，正在大力实施“创新强校，特色名校”发展战略，努力建设特色更鲜明、综合实力更强、国内一流、国际知名的财经类大学。  (数据截至2015年9月)</w:t>
      </w:r>
    </w:p>
    <w:p w:rsidR="001254E6" w:rsidRPr="00DB5D93" w:rsidRDefault="001254E6" w:rsidP="001254E6">
      <w:pPr>
        <w:rPr>
          <w:rFonts w:ascii="微软雅黑" w:eastAsia="微软雅黑" w:hAnsi="微软雅黑"/>
          <w:sz w:val="24"/>
          <w:szCs w:val="24"/>
        </w:rPr>
      </w:pPr>
    </w:p>
    <w:p w:rsidR="001254E6" w:rsidRPr="00DB5D93" w:rsidRDefault="001254E6" w:rsidP="001254E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校训：诚</w:t>
      </w:r>
      <w:r w:rsidRPr="00DB5D93">
        <w:rPr>
          <w:rFonts w:ascii="微软雅黑" w:eastAsia="微软雅黑" w:hAnsi="微软雅黑"/>
          <w:b/>
          <w:sz w:val="24"/>
          <w:szCs w:val="24"/>
        </w:rPr>
        <w:t xml:space="preserve"> 毅 勤 朴</w:t>
      </w:r>
    </w:p>
    <w:p w:rsidR="001254E6" w:rsidRPr="00DB5D93" w:rsidRDefault="001254E6" w:rsidP="001254E6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——“诚”，诚实、诚信、真诚、纯真，就是要我们拥有诚实守信、襟怀坦荡之品格。</w:t>
      </w:r>
    </w:p>
    <w:p w:rsidR="001254E6" w:rsidRPr="00DB5D93" w:rsidRDefault="001254E6" w:rsidP="001254E6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——“毅”，坚毅、刚毅，执着、坚定，就是要我们磨砺意志，开拓进取，不屈不挠，执着追求美好的理想。</w:t>
      </w:r>
    </w:p>
    <w:p w:rsidR="001254E6" w:rsidRPr="00DB5D93" w:rsidRDefault="001254E6" w:rsidP="001254E6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lastRenderedPageBreak/>
        <w:t>——“勤”，勤奋、勤勉，勤业、敬业，就是要我们养成勤奋勤业、不懈探索之习惯。</w:t>
      </w:r>
    </w:p>
    <w:p w:rsidR="001254E6" w:rsidRPr="00DB5D93" w:rsidRDefault="001254E6" w:rsidP="001254E6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——“朴”，朴素、朴实，纯朴，淡然，就是要求我们追求朴素自然、从容淡定之生活方式和人生境界。</w:t>
      </w:r>
    </w:p>
    <w:p w:rsidR="001254E6" w:rsidRPr="00DB5D93" w:rsidRDefault="001254E6" w:rsidP="001254E6">
      <w:pPr>
        <w:rPr>
          <w:rFonts w:ascii="微软雅黑" w:eastAsia="微软雅黑" w:hAnsi="微软雅黑"/>
          <w:sz w:val="24"/>
          <w:szCs w:val="24"/>
        </w:rPr>
      </w:pPr>
    </w:p>
    <w:p w:rsidR="001254E6" w:rsidRPr="00DB5D93" w:rsidRDefault="000778FB" w:rsidP="000778FB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历史改革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1911年</w:t>
      </w:r>
      <w:r w:rsidR="00DB5D93">
        <w:rPr>
          <w:rFonts w:ascii="微软雅黑" w:eastAsia="微软雅黑" w:hAnsi="微软雅黑"/>
          <w:sz w:val="24"/>
          <w:szCs w:val="24"/>
        </w:rPr>
        <w:t xml:space="preserve">  </w:t>
      </w:r>
      <w:r w:rsidRPr="00DB5D93">
        <w:rPr>
          <w:rFonts w:ascii="微软雅黑" w:eastAsia="微软雅黑" w:hAnsi="微软雅黑"/>
          <w:sz w:val="24"/>
          <w:szCs w:val="24"/>
        </w:rPr>
        <w:t>杭州中等商业学院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1973年  浙江商业学校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1980年  杭州商学院</w:t>
      </w:r>
    </w:p>
    <w:p w:rsidR="000778FB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2004年  浙江工商大学</w:t>
      </w:r>
    </w:p>
    <w:p w:rsidR="00DB5D93" w:rsidRPr="00DB5D93" w:rsidRDefault="00DB5D93" w:rsidP="000778FB">
      <w:pPr>
        <w:rPr>
          <w:rFonts w:ascii="微软雅黑" w:eastAsia="微软雅黑" w:hAnsi="微软雅黑"/>
          <w:sz w:val="24"/>
          <w:szCs w:val="24"/>
        </w:rPr>
      </w:pPr>
    </w:p>
    <w:p w:rsidR="000778FB" w:rsidRPr="00DB5D93" w:rsidRDefault="000778FB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发展</w:t>
      </w:r>
      <w:r w:rsidRPr="00DB5D93">
        <w:rPr>
          <w:rFonts w:ascii="微软雅黑" w:eastAsia="微软雅黑" w:hAnsi="微软雅黑"/>
          <w:b/>
          <w:sz w:val="24"/>
          <w:szCs w:val="24"/>
        </w:rPr>
        <w:t>战略</w:t>
      </w:r>
      <w:r w:rsidRPr="00DB5D93">
        <w:rPr>
          <w:rFonts w:ascii="微软雅黑" w:eastAsia="微软雅黑" w:hAnsi="微软雅黑" w:hint="eastAsia"/>
          <w:b/>
          <w:sz w:val="24"/>
          <w:szCs w:val="24"/>
        </w:rPr>
        <w:t>：创新强校</w:t>
      </w:r>
      <w:r w:rsidRPr="00DB5D93">
        <w:rPr>
          <w:rFonts w:ascii="微软雅黑" w:eastAsia="微软雅黑" w:hAnsi="微软雅黑"/>
          <w:b/>
          <w:sz w:val="24"/>
          <w:szCs w:val="24"/>
        </w:rPr>
        <w:t xml:space="preserve">  特色名校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发展</w:t>
      </w:r>
      <w:r w:rsidRPr="00DB5D93">
        <w:rPr>
          <w:rFonts w:ascii="微软雅黑" w:eastAsia="微软雅黑" w:hAnsi="微软雅黑"/>
          <w:sz w:val="24"/>
          <w:szCs w:val="24"/>
        </w:rPr>
        <w:t>目标</w:t>
      </w:r>
      <w:r w:rsidRPr="00DB5D93">
        <w:rPr>
          <w:rFonts w:ascii="微软雅黑" w:eastAsia="微软雅黑" w:hAnsi="微软雅黑" w:hint="eastAsia"/>
          <w:sz w:val="24"/>
          <w:szCs w:val="24"/>
        </w:rPr>
        <w:t>：有特色、高水平教学研究型大学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:rsidR="000778FB" w:rsidRPr="00DB5D93" w:rsidRDefault="000778FB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办学规模</w:t>
      </w:r>
    </w:p>
    <w:tbl>
      <w:tblPr>
        <w:tblStyle w:val="a6"/>
        <w:tblW w:w="5387" w:type="dxa"/>
        <w:jc w:val="center"/>
        <w:tblLook w:val="0600" w:firstRow="0" w:lastRow="0" w:firstColumn="0" w:lastColumn="0" w:noHBand="1" w:noVBand="1"/>
      </w:tblPr>
      <w:tblGrid>
        <w:gridCol w:w="3222"/>
        <w:gridCol w:w="2165"/>
      </w:tblGrid>
      <w:tr w:rsidR="000778FB" w:rsidRPr="00DB5D93" w:rsidTr="00D533DC">
        <w:trPr>
          <w:trHeight w:val="442"/>
          <w:jc w:val="center"/>
        </w:trPr>
        <w:tc>
          <w:tcPr>
            <w:tcW w:w="3222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在校生</w:t>
            </w:r>
          </w:p>
        </w:tc>
        <w:tc>
          <w:tcPr>
            <w:tcW w:w="2165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35560</w:t>
            </w:r>
          </w:p>
        </w:tc>
      </w:tr>
      <w:tr w:rsidR="000778FB" w:rsidRPr="00DB5D93" w:rsidTr="00D533DC">
        <w:trPr>
          <w:trHeight w:val="407"/>
          <w:jc w:val="center"/>
        </w:trPr>
        <w:tc>
          <w:tcPr>
            <w:tcW w:w="3222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全日制在校生</w:t>
            </w:r>
          </w:p>
        </w:tc>
        <w:tc>
          <w:tcPr>
            <w:tcW w:w="2165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26915</w:t>
            </w:r>
          </w:p>
        </w:tc>
      </w:tr>
      <w:tr w:rsidR="000778FB" w:rsidRPr="00DB5D93" w:rsidTr="00D533DC">
        <w:trPr>
          <w:trHeight w:val="427"/>
          <w:jc w:val="center"/>
        </w:trPr>
        <w:tc>
          <w:tcPr>
            <w:tcW w:w="3222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全日制本科生</w:t>
            </w:r>
          </w:p>
        </w:tc>
        <w:tc>
          <w:tcPr>
            <w:tcW w:w="2165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22840</w:t>
            </w:r>
          </w:p>
        </w:tc>
      </w:tr>
      <w:tr w:rsidR="000778FB" w:rsidRPr="00DB5D93" w:rsidTr="00D533DC">
        <w:trPr>
          <w:trHeight w:val="405"/>
          <w:jc w:val="center"/>
        </w:trPr>
        <w:tc>
          <w:tcPr>
            <w:tcW w:w="3222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研究生</w:t>
            </w:r>
          </w:p>
        </w:tc>
        <w:tc>
          <w:tcPr>
            <w:tcW w:w="2165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3321</w:t>
            </w:r>
          </w:p>
        </w:tc>
      </w:tr>
      <w:tr w:rsidR="000778FB" w:rsidRPr="00DB5D93" w:rsidTr="00D533DC">
        <w:trPr>
          <w:trHeight w:val="424"/>
          <w:jc w:val="center"/>
        </w:trPr>
        <w:tc>
          <w:tcPr>
            <w:tcW w:w="3222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成人教育学生</w:t>
            </w:r>
          </w:p>
        </w:tc>
        <w:tc>
          <w:tcPr>
            <w:tcW w:w="2165" w:type="dxa"/>
            <w:hideMark/>
          </w:tcPr>
          <w:p w:rsidR="000778FB" w:rsidRPr="00DB5D93" w:rsidRDefault="000778FB" w:rsidP="00D533DC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DB5D93">
              <w:rPr>
                <w:rFonts w:ascii="微软雅黑" w:eastAsia="微软雅黑" w:hAnsi="微软雅黑" w:hint="eastAsia"/>
                <w:sz w:val="24"/>
                <w:szCs w:val="24"/>
              </w:rPr>
              <w:t>8170</w:t>
            </w:r>
          </w:p>
        </w:tc>
      </w:tr>
    </w:tbl>
    <w:p w:rsidR="000778FB" w:rsidRPr="00DB5D93" w:rsidRDefault="000778FB" w:rsidP="000778FB">
      <w:pPr>
        <w:rPr>
          <w:rFonts w:ascii="微软雅黑" w:eastAsia="微软雅黑" w:hAnsi="微软雅黑"/>
          <w:sz w:val="24"/>
          <w:szCs w:val="24"/>
        </w:rPr>
      </w:pPr>
    </w:p>
    <w:p w:rsidR="000778FB" w:rsidRPr="00DB5D93" w:rsidRDefault="000778FB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办学层次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lastRenderedPageBreak/>
        <w:t>1979年，开始本科教育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1980年，获学士学位授予权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1990年，获硕士学位授予权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 xml:space="preserve">2003年，获博士学位授予权 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2009年，获批设立博士后流动站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:rsidR="000778FB" w:rsidRPr="00DB5D93" w:rsidRDefault="000778FB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培养体系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博士后流动站</w:t>
      </w:r>
      <w:r w:rsidRPr="00DB5D93">
        <w:rPr>
          <w:rFonts w:ascii="微软雅黑" w:eastAsia="微软雅黑" w:hAnsi="微软雅黑"/>
          <w:sz w:val="24"/>
          <w:szCs w:val="24"/>
        </w:rPr>
        <w:t>3个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一级学科博士点</w:t>
      </w:r>
      <w:r w:rsidRPr="00DB5D93">
        <w:rPr>
          <w:rFonts w:ascii="微软雅黑" w:eastAsia="微软雅黑" w:hAnsi="微软雅黑"/>
          <w:sz w:val="24"/>
          <w:szCs w:val="24"/>
        </w:rPr>
        <w:t>3个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二级学科博士点</w:t>
      </w:r>
      <w:r w:rsidRPr="00DB5D93">
        <w:rPr>
          <w:rFonts w:ascii="微软雅黑" w:eastAsia="微软雅黑" w:hAnsi="微软雅黑"/>
          <w:sz w:val="24"/>
          <w:szCs w:val="24"/>
        </w:rPr>
        <w:t>18个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一级学科硕士点</w:t>
      </w:r>
      <w:r w:rsidRPr="00DB5D93">
        <w:rPr>
          <w:rFonts w:ascii="微软雅黑" w:eastAsia="微软雅黑" w:hAnsi="微软雅黑"/>
          <w:sz w:val="24"/>
          <w:szCs w:val="24"/>
        </w:rPr>
        <w:t>13个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二级学科硕士点</w:t>
      </w:r>
      <w:r w:rsidRPr="00DB5D93">
        <w:rPr>
          <w:rFonts w:ascii="微软雅黑" w:eastAsia="微软雅黑" w:hAnsi="微软雅黑"/>
          <w:sz w:val="24"/>
          <w:szCs w:val="24"/>
        </w:rPr>
        <w:t>69个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12个硕士专业门类</w:t>
      </w:r>
    </w:p>
    <w:p w:rsidR="000778FB" w:rsidRPr="00DB5D93" w:rsidRDefault="000778FB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本科专业</w:t>
      </w:r>
      <w:r w:rsidRPr="00DB5D93">
        <w:rPr>
          <w:rFonts w:ascii="微软雅黑" w:eastAsia="微软雅黑" w:hAnsi="微软雅黑"/>
          <w:sz w:val="24"/>
          <w:szCs w:val="24"/>
        </w:rPr>
        <w:t>65个</w:t>
      </w:r>
    </w:p>
    <w:p w:rsidR="000778FB" w:rsidRPr="00DB5D93" w:rsidRDefault="000778FB" w:rsidP="000778FB">
      <w:pPr>
        <w:rPr>
          <w:rFonts w:ascii="微软雅黑" w:eastAsia="微软雅黑" w:hAnsi="微软雅黑"/>
          <w:sz w:val="24"/>
          <w:szCs w:val="24"/>
        </w:rPr>
      </w:pPr>
    </w:p>
    <w:p w:rsidR="00DB5D93" w:rsidRPr="00DB5D93" w:rsidRDefault="00DB5D93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学科建设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1个浙江省重中之重学科：食品科学与工程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4个浙江省人文社会科学重点研究基地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 xml:space="preserve">工商管理、统计学、应用经济学、法学 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8个省级重点学科：</w:t>
      </w:r>
    </w:p>
    <w:p w:rsidR="000778FB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 xml:space="preserve">比较文学与世界文学、英语语言文学、计算数学、信息与通信工程、计算机应用技术、环境科学与工程、城乡规划学、行政管理  </w:t>
      </w:r>
    </w:p>
    <w:p w:rsidR="00DB5D93" w:rsidRPr="00DB5D93" w:rsidRDefault="00DB5D93" w:rsidP="00DB5D93">
      <w:pPr>
        <w:rPr>
          <w:rFonts w:ascii="微软雅黑" w:eastAsia="微软雅黑" w:hAnsi="微软雅黑"/>
          <w:sz w:val="24"/>
          <w:szCs w:val="24"/>
        </w:rPr>
      </w:pPr>
    </w:p>
    <w:p w:rsidR="00DB5D93" w:rsidRPr="00DB5D93" w:rsidRDefault="00DB5D93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协同创新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浙江省“2011协同创新中心”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现代商贸流通体系建设协同创新中心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主要合作对象：国家商务部政策研究室、中国社会科学院财经战略研究院、浙江省商务厅等政府部门和阿里巴巴、浙江物产集团、浙江省商贸业联合会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重点在传统商贸流通业转型升级、物流与供应链整合、协同电子商务发展和商务数据挖掘分析等领域开展研究</w:t>
      </w:r>
    </w:p>
    <w:p w:rsidR="00DB5D93" w:rsidRPr="00DB5D93" w:rsidRDefault="00DB5D93" w:rsidP="00DB5D93">
      <w:pPr>
        <w:rPr>
          <w:rFonts w:ascii="微软雅黑" w:eastAsia="微软雅黑" w:hAnsi="微软雅黑"/>
          <w:sz w:val="24"/>
          <w:szCs w:val="24"/>
        </w:rPr>
      </w:pPr>
    </w:p>
    <w:p w:rsidR="00DB5D93" w:rsidRPr="00DB5D93" w:rsidRDefault="00DB5D93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国际交流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国际学生</w:t>
      </w:r>
      <w:r w:rsidRPr="00DB5D93">
        <w:rPr>
          <w:rFonts w:ascii="微软雅黑" w:eastAsia="微软雅黑" w:hAnsi="微软雅黑"/>
          <w:sz w:val="24"/>
          <w:szCs w:val="24"/>
        </w:rPr>
        <w:t>1000余人，来自全球100个国家地区，分布在全校11个学院</w:t>
      </w:r>
    </w:p>
    <w:p w:rsidR="00DB5D93" w:rsidRPr="00DB5D93" w:rsidRDefault="00DB5D93" w:rsidP="00DB5D93">
      <w:pPr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/>
          <w:sz w:val="24"/>
          <w:szCs w:val="24"/>
        </w:rPr>
        <w:t>13个本科专业、14个硕士专业及3个博士专业招收国际学生</w:t>
      </w:r>
    </w:p>
    <w:p w:rsidR="00DB5D93" w:rsidRPr="00DB5D93" w:rsidRDefault="00DB5D93" w:rsidP="00DB5D93">
      <w:pPr>
        <w:rPr>
          <w:rFonts w:ascii="微软雅黑" w:eastAsia="微软雅黑" w:hAnsi="微软雅黑"/>
          <w:sz w:val="24"/>
          <w:szCs w:val="24"/>
        </w:rPr>
      </w:pPr>
    </w:p>
    <w:p w:rsidR="00DB5D93" w:rsidRPr="00DB5D93" w:rsidRDefault="00DB5D93" w:rsidP="00DB5D93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DB5D93">
        <w:rPr>
          <w:rFonts w:ascii="微软雅黑" w:eastAsia="微软雅黑" w:hAnsi="微软雅黑" w:hint="eastAsia"/>
          <w:b/>
          <w:sz w:val="24"/>
          <w:szCs w:val="24"/>
        </w:rPr>
        <w:t>发展愿景</w:t>
      </w:r>
    </w:p>
    <w:p w:rsidR="00DB5D93" w:rsidRPr="00DB5D93" w:rsidRDefault="00DB5D93" w:rsidP="00DB5D93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B5D93">
        <w:rPr>
          <w:rFonts w:ascii="微软雅黑" w:eastAsia="微软雅黑" w:hAnsi="微软雅黑" w:hint="eastAsia"/>
          <w:sz w:val="24"/>
          <w:szCs w:val="24"/>
        </w:rPr>
        <w:t>特色更加鲜明、综合实力更强、国内一流、国际知名的财经类大学</w:t>
      </w:r>
    </w:p>
    <w:sectPr w:rsidR="00DB5D93" w:rsidRPr="00DB5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4D4" w:rsidRDefault="00C574D4" w:rsidP="000D0E92">
      <w:r>
        <w:separator/>
      </w:r>
    </w:p>
  </w:endnote>
  <w:endnote w:type="continuationSeparator" w:id="0">
    <w:p w:rsidR="00C574D4" w:rsidRDefault="00C574D4" w:rsidP="000D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4D4" w:rsidRDefault="00C574D4" w:rsidP="000D0E92">
      <w:r>
        <w:separator/>
      </w:r>
    </w:p>
  </w:footnote>
  <w:footnote w:type="continuationSeparator" w:id="0">
    <w:p w:rsidR="00C574D4" w:rsidRDefault="00C574D4" w:rsidP="000D0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D4091"/>
    <w:multiLevelType w:val="hybridMultilevel"/>
    <w:tmpl w:val="804EB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4F0CE6"/>
    <w:multiLevelType w:val="hybridMultilevel"/>
    <w:tmpl w:val="38A6809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6108E3"/>
    <w:multiLevelType w:val="hybridMultilevel"/>
    <w:tmpl w:val="57F02CA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F9542C"/>
    <w:multiLevelType w:val="hybridMultilevel"/>
    <w:tmpl w:val="C72E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EEE"/>
    <w:rsid w:val="000778FB"/>
    <w:rsid w:val="000C5683"/>
    <w:rsid w:val="000D0E92"/>
    <w:rsid w:val="001254E6"/>
    <w:rsid w:val="001B29C9"/>
    <w:rsid w:val="003C2F87"/>
    <w:rsid w:val="003F13EB"/>
    <w:rsid w:val="00427C5B"/>
    <w:rsid w:val="00497EEE"/>
    <w:rsid w:val="00992C36"/>
    <w:rsid w:val="00C574D4"/>
    <w:rsid w:val="00DA363A"/>
    <w:rsid w:val="00DB5D93"/>
    <w:rsid w:val="00FC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5D9D4A-0C93-4C37-BF10-19C11880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E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E92"/>
    <w:rPr>
      <w:sz w:val="18"/>
      <w:szCs w:val="18"/>
    </w:rPr>
  </w:style>
  <w:style w:type="paragraph" w:styleId="a5">
    <w:name w:val="List Paragraph"/>
    <w:basedOn w:val="a"/>
    <w:uiPriority w:val="34"/>
    <w:qFormat/>
    <w:rsid w:val="001254E6"/>
    <w:pPr>
      <w:ind w:firstLineChars="200" w:firstLine="420"/>
    </w:pPr>
  </w:style>
  <w:style w:type="table" w:styleId="a6">
    <w:name w:val="Table Grid"/>
    <w:basedOn w:val="a1"/>
    <w:uiPriority w:val="39"/>
    <w:rsid w:val="00077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郑晶玮</cp:lastModifiedBy>
  <cp:revision>6</cp:revision>
  <dcterms:created xsi:type="dcterms:W3CDTF">2015-11-22T09:37:00Z</dcterms:created>
  <dcterms:modified xsi:type="dcterms:W3CDTF">2015-11-23T00:17:00Z</dcterms:modified>
</cp:coreProperties>
</file>