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76" w:rsidRDefault="00B866B4">
      <w:pPr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各学院：</w:t>
      </w:r>
    </w:p>
    <w:p w:rsidR="00DE0076" w:rsidRDefault="00B866B4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跟据《来华留学生高等教育质量规范（试行）》的文件要求，国际生毕业时必须达到国家规定的汉语能力标准等级水平。经教务处、研究生院、国际教育学院共同商议，考虑到本校实际情况，现确定从</w:t>
      </w:r>
      <w:r>
        <w:rPr>
          <w:rFonts w:ascii="仿宋" w:eastAsia="仿宋" w:hAnsi="仿宋" w:cs="仿宋" w:hint="eastAsia"/>
          <w:sz w:val="28"/>
          <w:szCs w:val="28"/>
        </w:rPr>
        <w:t>2020</w:t>
      </w:r>
      <w:r>
        <w:rPr>
          <w:rFonts w:ascii="仿宋" w:eastAsia="仿宋" w:hAnsi="仿宋" w:cs="仿宋" w:hint="eastAsia"/>
          <w:sz w:val="28"/>
          <w:szCs w:val="28"/>
        </w:rPr>
        <w:t>级国际生开始：</w:t>
      </w:r>
    </w:p>
    <w:p w:rsidR="00DE0076" w:rsidRDefault="00B866B4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以中文为专业教学语言的学科、专业中，国际生应当能够顺利使用中文完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成本学科、专业的学习和研究任务，并具备使用中文从事本专业相关工作的能力。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毕业时中文能力应当达到《国际汉语能力标准》五级水平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DE0076" w:rsidRDefault="00B866B4">
      <w:pPr>
        <w:numPr>
          <w:ilvl w:val="0"/>
          <w:numId w:val="1"/>
        </w:num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以外语为专业教学语言的学科、专业中，国际生应当能够顺利使用相应外语完成本学科、专业的学习和研究任务，并具备使用相应外语从事本专业相关工作的能力。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毕业时，本科生的中文能力应当至少达到《国际汉语能力标准》四级水平，研究生的中文能力应当至少达到《国际汉语能力标准》三级水平。</w:t>
      </w:r>
    </w:p>
    <w:p w:rsidR="00DE0076" w:rsidRDefault="00DE0076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DE0076" w:rsidRDefault="00B866B4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请各学院按相关要求落实执行！</w:t>
      </w:r>
    </w:p>
    <w:p w:rsidR="00DE0076" w:rsidRDefault="00DE0076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</w:p>
    <w:p w:rsidR="00DE0076" w:rsidRDefault="00B866B4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                       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国际教育学院、研究生院、教务处</w:t>
      </w:r>
    </w:p>
    <w:p w:rsidR="00DE0076" w:rsidRDefault="00B866B4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 xml:space="preserve">                                 2021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年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12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月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日</w:t>
      </w:r>
    </w:p>
    <w:p w:rsidR="00DE0076" w:rsidRDefault="00DE0076">
      <w:pPr>
        <w:ind w:firstLineChars="200" w:firstLine="560"/>
        <w:rPr>
          <w:rFonts w:ascii="仿宋" w:eastAsia="仿宋" w:hAnsi="仿宋" w:cs="仿宋"/>
          <w:sz w:val="28"/>
          <w:szCs w:val="28"/>
        </w:rPr>
      </w:pPr>
    </w:p>
    <w:p w:rsidR="00DE0076" w:rsidRDefault="00DE0076"/>
    <w:sectPr w:rsidR="00DE0076" w:rsidSect="00DE0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14BE8D"/>
    <w:multiLevelType w:val="singleLevel"/>
    <w:tmpl w:val="8314BE8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F347307"/>
    <w:rsid w:val="00B866B4"/>
    <w:rsid w:val="00DE0076"/>
    <w:rsid w:val="13D84F88"/>
    <w:rsid w:val="1C2042C7"/>
    <w:rsid w:val="1F347307"/>
    <w:rsid w:val="602E47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0076"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水精灵</dc:creator>
  <cp:lastModifiedBy>姜波</cp:lastModifiedBy>
  <cp:revision>2</cp:revision>
  <dcterms:created xsi:type="dcterms:W3CDTF">2021-12-02T08:07:00Z</dcterms:created>
  <dcterms:modified xsi:type="dcterms:W3CDTF">2021-12-03T06:20:00Z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993098279D054664B6AA573847BC4AD6</vt:lpwstr>
  </property>
</Properties>
</file>