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附件</w:t>
      </w:r>
      <w:r>
        <w:rPr>
          <w:rFonts w:hint="eastAsia" w:eastAsia="仿宋"/>
          <w:sz w:val="32"/>
          <w:szCs w:val="32"/>
          <w:lang w:val="en-US" w:eastAsia="zh-CN"/>
        </w:rPr>
        <w:t>3</w:t>
      </w:r>
      <w:r>
        <w:rPr>
          <w:rFonts w:eastAsia="仿宋"/>
          <w:sz w:val="32"/>
          <w:szCs w:val="32"/>
        </w:rPr>
        <w:t>：</w:t>
      </w:r>
    </w:p>
    <w:p>
      <w:pPr>
        <w:jc w:val="center"/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t>浙江工商大学</w:t>
      </w:r>
      <w:r>
        <w:rPr>
          <w:rFonts w:hint="eastAsia" w:eastAsia="仿宋"/>
          <w:b/>
          <w:sz w:val="32"/>
          <w:szCs w:val="32"/>
          <w:lang w:val="en-US" w:eastAsia="zh-CN"/>
        </w:rPr>
        <w:t>研究生</w:t>
      </w:r>
      <w:r>
        <w:rPr>
          <w:rFonts w:eastAsia="仿宋"/>
          <w:b/>
          <w:sz w:val="32"/>
          <w:szCs w:val="32"/>
        </w:rPr>
        <w:t>培养方案评审意见表</w:t>
      </w:r>
    </w:p>
    <w:tbl>
      <w:tblPr>
        <w:tblStyle w:val="4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721"/>
        <w:gridCol w:w="1695"/>
        <w:gridCol w:w="2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728" w:type="dxa"/>
          </w:tcPr>
          <w:p>
            <w:pPr>
              <w:jc w:val="center"/>
              <w:rPr>
                <w:rFonts w:hint="default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6854" w:type="dxa"/>
            <w:gridSpan w:val="3"/>
          </w:tcPr>
          <w:p>
            <w:pPr>
              <w:rPr>
                <w:rFonts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728" w:type="dxa"/>
          </w:tcPr>
          <w:p>
            <w:pPr>
              <w:jc w:val="center"/>
              <w:rPr>
                <w:rFonts w:hint="default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/>
                <w:sz w:val="28"/>
                <w:szCs w:val="28"/>
                <w:lang w:val="en-US" w:eastAsia="zh-CN"/>
              </w:rPr>
              <w:t>学位点</w:t>
            </w:r>
            <w:r>
              <w:rPr>
                <w:rFonts w:eastAsia="仿宋"/>
                <w:b/>
                <w:sz w:val="28"/>
                <w:szCs w:val="28"/>
              </w:rPr>
              <w:t>名称</w:t>
            </w:r>
          </w:p>
        </w:tc>
        <w:tc>
          <w:tcPr>
            <w:tcW w:w="6854" w:type="dxa"/>
            <w:gridSpan w:val="3"/>
          </w:tcPr>
          <w:p>
            <w:pPr>
              <w:rPr>
                <w:rFonts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28" w:type="dxa"/>
          </w:tcPr>
          <w:p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专家姓名</w:t>
            </w:r>
          </w:p>
        </w:tc>
        <w:tc>
          <w:tcPr>
            <w:tcW w:w="2721" w:type="dxa"/>
          </w:tcPr>
          <w:p>
            <w:pPr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1695" w:type="dxa"/>
          </w:tcPr>
          <w:p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职称和职务</w:t>
            </w:r>
          </w:p>
        </w:tc>
        <w:tc>
          <w:tcPr>
            <w:tcW w:w="2438" w:type="dxa"/>
          </w:tcPr>
          <w:p>
            <w:pPr>
              <w:rPr>
                <w:rFonts w:eastAsia="仿宋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28" w:type="dxa"/>
          </w:tcPr>
          <w:p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工作单位</w:t>
            </w:r>
          </w:p>
        </w:tc>
        <w:tc>
          <w:tcPr>
            <w:tcW w:w="2721" w:type="dxa"/>
          </w:tcPr>
          <w:p>
            <w:pPr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1695" w:type="dxa"/>
          </w:tcPr>
          <w:p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联系电话</w:t>
            </w:r>
          </w:p>
        </w:tc>
        <w:tc>
          <w:tcPr>
            <w:tcW w:w="2438" w:type="dxa"/>
          </w:tcPr>
          <w:p>
            <w:pPr>
              <w:rPr>
                <w:rFonts w:eastAsia="仿宋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28" w:type="dxa"/>
          </w:tcPr>
          <w:p>
            <w:pPr>
              <w:jc w:val="center"/>
              <w:rPr>
                <w:rFonts w:hint="default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b/>
                <w:sz w:val="28"/>
                <w:szCs w:val="28"/>
                <w:lang w:val="en-US" w:eastAsia="zh-CN"/>
              </w:rPr>
              <w:t>评审内容</w:t>
            </w:r>
          </w:p>
        </w:tc>
        <w:tc>
          <w:tcPr>
            <w:tcW w:w="6854" w:type="dxa"/>
            <w:gridSpan w:val="3"/>
          </w:tcPr>
          <w:p>
            <w:pPr>
              <w:rPr>
                <w:rFonts w:eastAsia="仿宋"/>
                <w:sz w:val="22"/>
                <w:szCs w:val="28"/>
              </w:rPr>
            </w:pPr>
            <w:r>
              <w:rPr>
                <w:rFonts w:hint="eastAsia" w:eastAsia="仿宋"/>
                <w:b w:val="0"/>
                <w:bCs/>
                <w:sz w:val="24"/>
                <w:szCs w:val="24"/>
                <w:lang w:val="en-US" w:eastAsia="zh-CN"/>
              </w:rPr>
              <w:t>根据</w:t>
            </w:r>
            <w:r>
              <w:rPr>
                <w:rFonts w:hint="eastAsia" w:eastAsia="仿宋"/>
                <w:b w:val="0"/>
                <w:bCs/>
                <w:sz w:val="24"/>
                <w:szCs w:val="24"/>
              </w:rPr>
              <w:t>本学科博士/硕士学位培养目标，应掌握的基本知识及结构、基本素质、基本学术能力、课程设计、实践教学、学位课与选修课设置分配合理性等方面提出意见和建议。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1" w:hRule="atLeast"/>
        </w:trPr>
        <w:tc>
          <w:tcPr>
            <w:tcW w:w="1728" w:type="dxa"/>
          </w:tcPr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  <w:b/>
              </w:rPr>
            </w:pPr>
          </w:p>
          <w:p>
            <w:pPr>
              <w:jc w:val="center"/>
              <w:rPr>
                <w:rFonts w:eastAsia="仿宋"/>
                <w:b/>
                <w:sz w:val="22"/>
                <w:szCs w:val="28"/>
              </w:rPr>
            </w:pPr>
          </w:p>
          <w:p>
            <w:pPr>
              <w:jc w:val="center"/>
              <w:rPr>
                <w:rFonts w:eastAsia="仿宋"/>
                <w:b/>
                <w:sz w:val="36"/>
                <w:szCs w:val="36"/>
              </w:rPr>
            </w:pPr>
            <w:r>
              <w:rPr>
                <w:rFonts w:eastAsia="仿宋"/>
                <w:b/>
                <w:sz w:val="36"/>
                <w:szCs w:val="36"/>
              </w:rPr>
              <w:t>评</w:t>
            </w:r>
          </w:p>
          <w:p>
            <w:pPr>
              <w:jc w:val="center"/>
              <w:rPr>
                <w:rFonts w:eastAsia="仿宋"/>
                <w:b/>
                <w:sz w:val="36"/>
                <w:szCs w:val="36"/>
              </w:rPr>
            </w:pPr>
          </w:p>
          <w:p>
            <w:pPr>
              <w:jc w:val="center"/>
              <w:rPr>
                <w:rFonts w:eastAsia="仿宋"/>
                <w:b/>
                <w:sz w:val="36"/>
                <w:szCs w:val="36"/>
              </w:rPr>
            </w:pPr>
            <w:r>
              <w:rPr>
                <w:rFonts w:eastAsia="仿宋"/>
                <w:b/>
                <w:sz w:val="36"/>
                <w:szCs w:val="36"/>
              </w:rPr>
              <w:t>审</w:t>
            </w:r>
          </w:p>
          <w:p>
            <w:pPr>
              <w:jc w:val="center"/>
              <w:rPr>
                <w:rFonts w:eastAsia="仿宋"/>
                <w:b/>
                <w:sz w:val="36"/>
                <w:szCs w:val="36"/>
              </w:rPr>
            </w:pPr>
          </w:p>
          <w:p>
            <w:pPr>
              <w:jc w:val="center"/>
              <w:rPr>
                <w:rFonts w:eastAsia="仿宋"/>
                <w:b/>
                <w:sz w:val="36"/>
                <w:szCs w:val="36"/>
              </w:rPr>
            </w:pPr>
            <w:r>
              <w:rPr>
                <w:rFonts w:eastAsia="仿宋"/>
                <w:b/>
                <w:sz w:val="36"/>
                <w:szCs w:val="36"/>
              </w:rPr>
              <w:t>意</w:t>
            </w:r>
          </w:p>
          <w:p>
            <w:pPr>
              <w:jc w:val="center"/>
              <w:rPr>
                <w:rFonts w:eastAsia="仿宋"/>
                <w:b/>
                <w:sz w:val="36"/>
                <w:szCs w:val="36"/>
              </w:rPr>
            </w:pPr>
          </w:p>
          <w:p>
            <w:pPr>
              <w:jc w:val="center"/>
              <w:rPr>
                <w:rFonts w:eastAsia="仿宋"/>
                <w:b/>
                <w:sz w:val="36"/>
                <w:szCs w:val="36"/>
              </w:rPr>
            </w:pPr>
            <w:r>
              <w:rPr>
                <w:rFonts w:eastAsia="仿宋"/>
                <w:b/>
                <w:sz w:val="36"/>
                <w:szCs w:val="36"/>
              </w:rPr>
              <w:t>见</w:t>
            </w:r>
          </w:p>
          <w:p>
            <w:pPr>
              <w:rPr>
                <w:rFonts w:eastAsia="仿宋"/>
              </w:rPr>
            </w:pPr>
          </w:p>
        </w:tc>
        <w:tc>
          <w:tcPr>
            <w:tcW w:w="6854" w:type="dxa"/>
            <w:gridSpan w:val="3"/>
          </w:tcPr>
          <w:p>
            <w:pPr>
              <w:ind w:right="420" w:firstLine="4305" w:firstLineChars="2050"/>
              <w:rPr>
                <w:rFonts w:eastAsia="仿宋"/>
              </w:rPr>
            </w:pPr>
          </w:p>
          <w:p>
            <w:pPr>
              <w:ind w:right="420" w:firstLine="4305" w:firstLineChars="2050"/>
              <w:rPr>
                <w:rFonts w:eastAsia="仿宋"/>
              </w:rPr>
            </w:pPr>
          </w:p>
          <w:p>
            <w:pPr>
              <w:ind w:right="420" w:firstLine="4305" w:firstLineChars="2050"/>
              <w:rPr>
                <w:rFonts w:eastAsia="仿宋"/>
              </w:rPr>
            </w:pPr>
          </w:p>
          <w:p>
            <w:pPr>
              <w:ind w:right="420" w:firstLine="4305" w:firstLineChars="2050"/>
              <w:rPr>
                <w:rFonts w:eastAsia="仿宋"/>
              </w:rPr>
            </w:pPr>
          </w:p>
          <w:p>
            <w:pPr>
              <w:ind w:right="420" w:firstLine="4305" w:firstLineChars="2050"/>
              <w:rPr>
                <w:rFonts w:eastAsia="仿宋"/>
              </w:rPr>
            </w:pPr>
          </w:p>
          <w:p>
            <w:pPr>
              <w:ind w:right="420" w:firstLine="4305" w:firstLineChars="2050"/>
              <w:rPr>
                <w:rFonts w:eastAsia="仿宋"/>
              </w:rPr>
            </w:pPr>
          </w:p>
          <w:p>
            <w:pPr>
              <w:ind w:right="420" w:firstLine="4305" w:firstLineChars="2050"/>
              <w:rPr>
                <w:rFonts w:eastAsia="仿宋"/>
              </w:rPr>
            </w:pPr>
          </w:p>
          <w:p>
            <w:pPr>
              <w:ind w:right="420" w:firstLine="4305" w:firstLineChars="2050"/>
              <w:rPr>
                <w:rFonts w:eastAsia="仿宋"/>
              </w:rPr>
            </w:pPr>
          </w:p>
          <w:p>
            <w:pPr>
              <w:ind w:right="420" w:firstLine="4305" w:firstLineChars="2050"/>
              <w:rPr>
                <w:rFonts w:eastAsia="仿宋"/>
              </w:rPr>
            </w:pPr>
          </w:p>
          <w:p>
            <w:pPr>
              <w:ind w:right="420" w:firstLine="4305" w:firstLineChars="2050"/>
              <w:rPr>
                <w:rFonts w:eastAsia="仿宋"/>
              </w:rPr>
            </w:pPr>
          </w:p>
          <w:p>
            <w:pPr>
              <w:ind w:right="420" w:firstLine="4305" w:firstLineChars="2050"/>
              <w:rPr>
                <w:rFonts w:eastAsia="仿宋"/>
              </w:rPr>
            </w:pPr>
          </w:p>
          <w:p>
            <w:pPr>
              <w:ind w:right="420" w:firstLine="4305" w:firstLineChars="2050"/>
              <w:rPr>
                <w:rFonts w:eastAsia="仿宋"/>
              </w:rPr>
            </w:pPr>
          </w:p>
          <w:p>
            <w:pPr>
              <w:ind w:right="420" w:firstLine="4305" w:firstLineChars="2050"/>
              <w:rPr>
                <w:rFonts w:eastAsia="仿宋"/>
              </w:rPr>
            </w:pPr>
          </w:p>
          <w:p>
            <w:pPr>
              <w:ind w:right="420" w:firstLine="4305" w:firstLineChars="2050"/>
              <w:rPr>
                <w:rFonts w:eastAsia="仿宋"/>
              </w:rPr>
            </w:pPr>
          </w:p>
          <w:p>
            <w:pPr>
              <w:ind w:right="420" w:firstLine="4305" w:firstLineChars="2050"/>
              <w:rPr>
                <w:rFonts w:eastAsia="仿宋"/>
              </w:rPr>
            </w:pPr>
          </w:p>
          <w:p>
            <w:pPr>
              <w:ind w:right="420" w:firstLine="4305" w:firstLineChars="2050"/>
              <w:rPr>
                <w:rFonts w:eastAsia="仿宋"/>
              </w:rPr>
            </w:pPr>
          </w:p>
          <w:p>
            <w:pPr>
              <w:ind w:right="420" w:firstLine="4305" w:firstLineChars="2050"/>
              <w:rPr>
                <w:rFonts w:eastAsia="仿宋"/>
              </w:rPr>
            </w:pPr>
          </w:p>
          <w:p>
            <w:pPr>
              <w:ind w:right="420" w:firstLine="4305" w:firstLineChars="2050"/>
              <w:rPr>
                <w:rFonts w:eastAsia="仿宋"/>
              </w:rPr>
            </w:pPr>
          </w:p>
          <w:p>
            <w:pPr>
              <w:ind w:right="420" w:firstLine="4305" w:firstLineChars="2050"/>
              <w:rPr>
                <w:rFonts w:eastAsia="仿宋"/>
              </w:rPr>
            </w:pPr>
          </w:p>
          <w:p>
            <w:pPr>
              <w:ind w:right="420" w:firstLine="4305" w:firstLineChars="2050"/>
              <w:rPr>
                <w:rFonts w:eastAsia="仿宋"/>
              </w:rPr>
            </w:pPr>
          </w:p>
          <w:p>
            <w:pPr>
              <w:ind w:right="420"/>
              <w:rPr>
                <w:rFonts w:eastAsia="仿宋"/>
                <w:sz w:val="28"/>
                <w:szCs w:val="36"/>
              </w:rPr>
            </w:pPr>
          </w:p>
          <w:p>
            <w:pPr>
              <w:ind w:right="420"/>
              <w:jc w:val="center"/>
              <w:rPr>
                <w:rFonts w:eastAsia="仿宋"/>
                <w:sz w:val="28"/>
                <w:szCs w:val="36"/>
              </w:rPr>
            </w:pPr>
            <w:r>
              <w:rPr>
                <w:rFonts w:hint="eastAsia" w:eastAsia="仿宋"/>
                <w:sz w:val="28"/>
                <w:szCs w:val="36"/>
                <w:lang w:val="en-US" w:eastAsia="zh-CN"/>
              </w:rPr>
              <w:t xml:space="preserve">                     </w:t>
            </w:r>
            <w:r>
              <w:rPr>
                <w:rFonts w:eastAsia="仿宋"/>
                <w:sz w:val="28"/>
                <w:szCs w:val="36"/>
              </w:rPr>
              <w:t>专家签名：</w:t>
            </w:r>
          </w:p>
          <w:p>
            <w:pPr>
              <w:jc w:val="right"/>
              <w:rPr>
                <w:rFonts w:eastAsia="仿宋"/>
                <w:sz w:val="28"/>
                <w:szCs w:val="36"/>
              </w:rPr>
            </w:pPr>
          </w:p>
          <w:p>
            <w:pPr>
              <w:wordWrap w:val="0"/>
              <w:jc w:val="center"/>
              <w:rPr>
                <w:rFonts w:eastAsia="仿宋"/>
              </w:rPr>
            </w:pPr>
            <w:r>
              <w:rPr>
                <w:rFonts w:hint="eastAsia" w:eastAsia="仿宋"/>
                <w:sz w:val="28"/>
                <w:szCs w:val="36"/>
                <w:lang w:val="en-US" w:eastAsia="zh-CN"/>
              </w:rPr>
              <w:t xml:space="preserve">                     </w:t>
            </w:r>
            <w:r>
              <w:rPr>
                <w:rFonts w:eastAsia="仿宋"/>
                <w:sz w:val="28"/>
                <w:szCs w:val="36"/>
              </w:rPr>
              <w:t>年    月    日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备注：专家论证三名及以上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1FE"/>
    <w:rsid w:val="000C11FE"/>
    <w:rsid w:val="001F7114"/>
    <w:rsid w:val="003F5E25"/>
    <w:rsid w:val="0049207D"/>
    <w:rsid w:val="0064630C"/>
    <w:rsid w:val="00701C6B"/>
    <w:rsid w:val="007F081A"/>
    <w:rsid w:val="0080722A"/>
    <w:rsid w:val="00834633"/>
    <w:rsid w:val="008C32A5"/>
    <w:rsid w:val="00A54B21"/>
    <w:rsid w:val="00A623B4"/>
    <w:rsid w:val="00A97CCC"/>
    <w:rsid w:val="00B12092"/>
    <w:rsid w:val="00CF4398"/>
    <w:rsid w:val="00EE5349"/>
    <w:rsid w:val="0C2828B6"/>
    <w:rsid w:val="14A3359E"/>
    <w:rsid w:val="1A985E87"/>
    <w:rsid w:val="2098612C"/>
    <w:rsid w:val="31E80B5D"/>
    <w:rsid w:val="60E96B73"/>
    <w:rsid w:val="77F410F1"/>
    <w:rsid w:val="793E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</Words>
  <Characters>251</Characters>
  <Lines>2</Lines>
  <Paragraphs>1</Paragraphs>
  <TotalTime>2</TotalTime>
  <ScaleCrop>false</ScaleCrop>
  <LinksUpToDate>false</LinksUpToDate>
  <CharactersWithSpaces>293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2018-12-03T01:18:00Z</dcterms:created>
  <dc:creator>张兴琳</dc:creator>
  <cp:lastModifiedBy>学科办</cp:lastModifiedBy>
  <dcterms:modified xsi:type="dcterms:W3CDTF">2021-01-19T06:04:39Z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