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附件1：</w:t>
      </w:r>
    </w:p>
    <w:p>
      <w:pPr>
        <w:jc w:val="center"/>
        <w:rPr>
          <w:rFonts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浙江工商大学研究生新生入学资格复查情况汇总表</w:t>
      </w:r>
    </w:p>
    <w:p>
      <w:pPr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学院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名称</w:t>
      </w:r>
      <w:r>
        <w:rPr>
          <w:rFonts w:hint="eastAsia" w:asciiTheme="minorEastAsia" w:hAnsiTheme="minorEastAsia" w:cstheme="minorEastAsia"/>
          <w:color w:val="auto"/>
          <w:sz w:val="24"/>
        </w:rPr>
        <w:t>：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4"/>
        <w:gridCol w:w="1843"/>
        <w:gridCol w:w="1559"/>
        <w:gridCol w:w="2268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20" w:type="dxa"/>
            <w:gridSpan w:val="6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类别1：本人及身份证与录取通知书、前置学历和学位证书、考生档案不一致者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序号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学号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专业</w:t>
            </w: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720" w:type="dxa"/>
            <w:gridSpan w:val="6"/>
          </w:tcPr>
          <w:p>
            <w:pPr>
              <w:widowControl/>
              <w:rPr>
                <w:rFonts w:hint="default" w:asciiTheme="minorEastAsia" w:hAnsiTheme="minorEastAsia" w:cstheme="minorEastAsia"/>
                <w:color w:val="auto"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类别2：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本人前置学历和学位证书不符合入学条件者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（硕士应已取得本科毕业证书；博士应已取得硕士毕业/学位证书）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序号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学号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专业</w:t>
            </w: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720" w:type="dxa"/>
            <w:gridSpan w:val="6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类别3：新生入学体检异常情况汇总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  <w:vAlign w:val="top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序号</w:t>
            </w:r>
          </w:p>
        </w:tc>
        <w:tc>
          <w:tcPr>
            <w:tcW w:w="1843" w:type="dxa"/>
            <w:vAlign w:val="top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学号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2268" w:type="dxa"/>
            <w:vAlign w:val="top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专业</w:t>
            </w:r>
          </w:p>
        </w:tc>
        <w:tc>
          <w:tcPr>
            <w:tcW w:w="3341" w:type="dxa"/>
            <w:vAlign w:val="top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9" w:type="dxa"/>
            <w:gridSpan w:val="2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334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9720" w:type="dxa"/>
            <w:gridSpan w:val="6"/>
          </w:tcPr>
          <w:p>
            <w:pPr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学院研究生教育分管书记意见：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 xml:space="preserve">                                     负责人签字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 xml:space="preserve">：           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555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备注</w:t>
            </w:r>
          </w:p>
        </w:tc>
        <w:tc>
          <w:tcPr>
            <w:tcW w:w="9165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</w:tbl>
    <w:p>
      <w:r>
        <w:rPr>
          <w:rFonts w:hint="eastAsia" w:asciiTheme="minorEastAsia" w:hAnsiTheme="minorEastAsia" w:cstheme="minorEastAsia"/>
          <w:color w:val="auto"/>
          <w:sz w:val="24"/>
        </w:rPr>
        <w:t xml:space="preserve">说明：未出现相关情况的，请在对应类别栏目里作好斜线标记。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51668"/>
    <w:rsid w:val="21F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2020-09-30T01:19:00Z</dcterms:created>
  <dc:creator>Administrator</dc:creator>
  <cp:lastModifiedBy>Administrator</cp:lastModifiedBy>
  <dcterms:modified xsi:type="dcterms:W3CDTF">2020-09-30T01:20:23Z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