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center"/>
        <w:textAlignment w:val="auto"/>
        <w:outlineLvl w:val="9"/>
        <w:rPr>
          <w:rFonts w:ascii="方正小标宋简体" w:eastAsia="方正小标宋简体"/>
          <w:sz w:val="44"/>
          <w:szCs w:val="44"/>
        </w:rPr>
      </w:pPr>
      <w:r>
        <w:rPr>
          <w:rFonts w:hint="eastAsia" w:ascii="方正小标宋简体" w:hAnsi="华文中宋" w:eastAsia="方正小标宋简体"/>
          <w:sz w:val="44"/>
          <w:szCs w:val="44"/>
        </w:rPr>
        <w:t>丽水经济技术开发区挂职人才需求汇总表</w:t>
      </w:r>
      <w:bookmarkStart w:id="0" w:name="_GoBack"/>
      <w:bookmarkEnd w:id="0"/>
    </w:p>
    <w:tbl>
      <w:tblPr>
        <w:tblStyle w:val="5"/>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91"/>
        <w:gridCol w:w="2020"/>
        <w:gridCol w:w="2359"/>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blHeader/>
        </w:trPr>
        <w:tc>
          <w:tcPr>
            <w:tcW w:w="817" w:type="dxa"/>
            <w:vAlign w:val="center"/>
          </w:tcPr>
          <w:p>
            <w:pPr>
              <w:jc w:val="center"/>
              <w:rPr>
                <w:rFonts w:ascii="黑体" w:hAnsi="黑体" w:eastAsia="黑体"/>
                <w:b/>
                <w:sz w:val="28"/>
                <w:szCs w:val="28"/>
              </w:rPr>
            </w:pPr>
            <w:r>
              <w:rPr>
                <w:rFonts w:hint="eastAsia" w:ascii="黑体" w:hAnsi="黑体" w:eastAsia="黑体"/>
                <w:b/>
                <w:sz w:val="28"/>
                <w:szCs w:val="28"/>
              </w:rPr>
              <w:t>序号</w:t>
            </w:r>
          </w:p>
        </w:tc>
        <w:tc>
          <w:tcPr>
            <w:tcW w:w="2291" w:type="dxa"/>
            <w:vAlign w:val="center"/>
          </w:tcPr>
          <w:p>
            <w:pPr>
              <w:jc w:val="center"/>
              <w:rPr>
                <w:rFonts w:ascii="黑体" w:hAnsi="黑体" w:eastAsia="黑体"/>
                <w:b/>
                <w:sz w:val="28"/>
                <w:szCs w:val="28"/>
              </w:rPr>
            </w:pPr>
            <w:r>
              <w:rPr>
                <w:rFonts w:hint="eastAsia" w:ascii="黑体" w:hAnsi="黑体" w:eastAsia="黑体"/>
                <w:b/>
                <w:sz w:val="28"/>
                <w:szCs w:val="28"/>
              </w:rPr>
              <w:t>单位</w:t>
            </w:r>
          </w:p>
        </w:tc>
        <w:tc>
          <w:tcPr>
            <w:tcW w:w="2020" w:type="dxa"/>
            <w:vAlign w:val="center"/>
          </w:tcPr>
          <w:p>
            <w:pPr>
              <w:jc w:val="center"/>
              <w:rPr>
                <w:rFonts w:ascii="黑体" w:hAnsi="黑体" w:eastAsia="黑体"/>
                <w:b/>
                <w:sz w:val="28"/>
                <w:szCs w:val="28"/>
              </w:rPr>
            </w:pPr>
            <w:r>
              <w:rPr>
                <w:rFonts w:hint="eastAsia" w:ascii="黑体" w:hAnsi="黑体" w:eastAsia="黑体"/>
                <w:b/>
                <w:sz w:val="28"/>
                <w:szCs w:val="28"/>
              </w:rPr>
              <w:t>岗位、人数</w:t>
            </w:r>
          </w:p>
        </w:tc>
        <w:tc>
          <w:tcPr>
            <w:tcW w:w="2359" w:type="dxa"/>
            <w:vAlign w:val="center"/>
          </w:tcPr>
          <w:p>
            <w:pPr>
              <w:jc w:val="center"/>
              <w:rPr>
                <w:rFonts w:ascii="黑体" w:hAnsi="黑体" w:eastAsia="黑体"/>
                <w:b/>
                <w:sz w:val="28"/>
                <w:szCs w:val="28"/>
              </w:rPr>
            </w:pPr>
            <w:r>
              <w:rPr>
                <w:rFonts w:hint="eastAsia" w:ascii="黑体" w:hAnsi="黑体" w:eastAsia="黑体"/>
                <w:b/>
                <w:sz w:val="28"/>
                <w:szCs w:val="28"/>
              </w:rPr>
              <w:t>专业</w:t>
            </w:r>
          </w:p>
        </w:tc>
        <w:tc>
          <w:tcPr>
            <w:tcW w:w="6655" w:type="dxa"/>
            <w:vAlign w:val="center"/>
          </w:tcPr>
          <w:p>
            <w:pPr>
              <w:jc w:val="center"/>
              <w:rPr>
                <w:rFonts w:ascii="黑体" w:hAnsi="黑体" w:eastAsia="黑体"/>
                <w:b/>
                <w:sz w:val="28"/>
                <w:szCs w:val="28"/>
              </w:rPr>
            </w:pPr>
            <w:r>
              <w:rPr>
                <w:rFonts w:hint="eastAsia" w:ascii="黑体" w:hAnsi="黑体" w:eastAsia="黑体"/>
                <w:b/>
                <w:sz w:val="28"/>
                <w:szCs w:val="28"/>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经发局</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金融发展专员</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金融、外贸、</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经济管理等专业</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协助推动企业股改上市、直接融资等企业对接资本市场工作，落实地方金融业风险防范和处置责任，维护金融稳定。协调金融机构运用各种金融创新工具和融资平台为本区经济社会发展提供金融保障工作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开发区</w:t>
            </w:r>
          </w:p>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规划分局</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规划管理岗</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规划、建筑</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等相关专业</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规划管理、规划编制工作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党政办行政科</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资产管理员</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会计、统计、</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电子信息等专业</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资产管理工作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党政办宣传科</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宣传科干事</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汉语言文学专业、</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新闻专业</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负责开发区内宣、外宣工作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党政办</w:t>
            </w:r>
          </w:p>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（法制办）</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法制审核岗</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民商法方向</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承办开发区重大行政决策、行政规范性文件合法性审核及重大行政执法决定、合同的法制审核，指导委属各部门、南明山街道重大行政决策、行政规范性文件合法性审核及重大行政执法决定、合同的法律审核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招商委</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招商引资岗</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区域经济研究、区域物流发展规划研究等方向</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招商引资工作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财政局</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内控建设岗</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会计专业</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行政事业单位内控建设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环保局</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综合科</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环保、化工等专业</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污染防治园区内企业大气、水、固废等污染防治工作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17"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2291"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170" w:leftChars="81"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党群工作部</w:t>
            </w:r>
          </w:p>
        </w:tc>
        <w:tc>
          <w:tcPr>
            <w:tcW w:w="2020"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人才专员</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1人</w:t>
            </w:r>
          </w:p>
        </w:tc>
        <w:tc>
          <w:tcPr>
            <w:tcW w:w="2359"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汉语言文学、</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公共管理等专业</w:t>
            </w:r>
          </w:p>
        </w:tc>
        <w:tc>
          <w:tcPr>
            <w:tcW w:w="6655" w:type="dxa"/>
            <w:vAlign w:val="center"/>
          </w:tcPr>
          <w:p>
            <w:pPr>
              <w:keepNext w:val="0"/>
              <w:keepLines w:val="0"/>
              <w:pageBreakBefore w:val="0"/>
              <w:widowControl w:val="0"/>
              <w:kinsoku/>
              <w:wordWrap/>
              <w:overflowPunct/>
              <w:topLinePunct w:val="0"/>
              <w:autoSpaceDE/>
              <w:autoSpaceDN/>
              <w:bidi w:val="0"/>
              <w:adjustRightInd/>
              <w:snapToGrid/>
              <w:spacing w:line="440" w:lineRule="exact"/>
              <w:ind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负责高层次人才服务工作，参与组织大型人才活动，落实各项人才政策</w:t>
            </w:r>
          </w:p>
        </w:tc>
      </w:tr>
    </w:tbl>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0" w:firstLineChars="0"/>
        <w:jc w:val="both"/>
        <w:textAlignment w:val="auto"/>
        <w:outlineLvl w:val="9"/>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小标宋简体">
    <w:altName w:val="汉仪书宋二KW"/>
    <w:panose1 w:val="02010601030101010101"/>
    <w:charset w:val="86"/>
    <w:family w:val="auto"/>
    <w:pitch w:val="default"/>
    <w:sig w:usb0="00000000" w:usb1="00000000" w:usb2="00000010" w:usb3="00000000" w:csb0="00040000" w:csb1="00000000"/>
  </w:font>
  <w:font w:name="华文中宋">
    <w:altName w:val="华文宋体"/>
    <w:panose1 w:val="02010600040101010101"/>
    <w:charset w:val="86"/>
    <w:family w:val="auto"/>
    <w:pitch w:val="default"/>
    <w:sig w:usb0="00000000" w:usb1="00000000" w:usb2="00000010" w:usb3="00000000" w:csb0="0004009F" w:csb1="00000000"/>
  </w:font>
  <w:font w:name="黑体">
    <w:altName w:val="汉仪中黑KW"/>
    <w:panose1 w:val="02010600030101010101"/>
    <w:charset w:val="86"/>
    <w:family w:val="modern"/>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3438"/>
    <w:rsid w:val="00233438"/>
    <w:rsid w:val="002A0C36"/>
    <w:rsid w:val="004D4BA6"/>
    <w:rsid w:val="00523E3E"/>
    <w:rsid w:val="009E2BC5"/>
    <w:rsid w:val="00C475E1"/>
    <w:rsid w:val="CFF7E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88</Words>
  <Characters>507</Characters>
  <Lines>4</Lines>
  <Paragraphs>1</Paragraphs>
  <TotalTime>0</TotalTime>
  <ScaleCrop>false</ScaleCrop>
  <LinksUpToDate>false</LinksUpToDate>
  <CharactersWithSpaces>594</CharactersWithSpaces>
  <Application>WPS Office_2.3.1.3761_F1E327BC-269C-435d-A152-05C5408002CA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2019-09-12T15:45:00Z</dcterms:created>
  <dc:creator>PC</dc:creator>
  <cp:lastModifiedBy>macbookpro13</cp:lastModifiedBy>
  <dcterms:modified xsi:type="dcterms:W3CDTF">2020-06-17T08:35:24Z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2052-2.3.1.3761</vt:lpwstr>
  </property>
</Properties>
</file>