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A6" w:rsidRPr="002651A4" w:rsidRDefault="0007220B" w:rsidP="004C74A6">
      <w:pPr>
        <w:adjustRightInd w:val="0"/>
        <w:snapToGrid w:val="0"/>
        <w:spacing w:line="440" w:lineRule="exact"/>
        <w:ind w:right="357"/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附件</w:t>
      </w:r>
      <w:r w:rsidR="004C74A6">
        <w:rPr>
          <w:rFonts w:ascii="华文仿宋" w:eastAsia="华文仿宋" w:hAnsi="华文仿宋" w:hint="eastAsia"/>
          <w:b/>
          <w:bCs/>
          <w:sz w:val="36"/>
          <w:szCs w:val="36"/>
        </w:rPr>
        <w:t>3：</w:t>
      </w:r>
      <w:r w:rsidR="004C74A6" w:rsidRPr="002651A4">
        <w:rPr>
          <w:rFonts w:ascii="华文仿宋" w:eastAsia="华文仿宋" w:hAnsi="华文仿宋" w:hint="eastAsia"/>
          <w:b/>
          <w:bCs/>
          <w:sz w:val="36"/>
          <w:szCs w:val="36"/>
        </w:rPr>
        <w:t>住宿安全</w:t>
      </w:r>
      <w:r w:rsidR="004C74A6">
        <w:rPr>
          <w:rFonts w:ascii="华文仿宋" w:eastAsia="华文仿宋" w:hAnsi="华文仿宋" w:hint="eastAsia"/>
          <w:b/>
          <w:bCs/>
          <w:sz w:val="36"/>
          <w:szCs w:val="36"/>
        </w:rPr>
        <w:t>承诺</w:t>
      </w:r>
      <w:r w:rsidR="004C74A6" w:rsidRPr="002651A4">
        <w:rPr>
          <w:rFonts w:ascii="华文仿宋" w:eastAsia="华文仿宋" w:hAnsi="华文仿宋" w:hint="eastAsia"/>
          <w:b/>
          <w:bCs/>
          <w:sz w:val="36"/>
          <w:szCs w:val="36"/>
        </w:rPr>
        <w:t>书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bCs/>
          <w:color w:val="000000"/>
          <w:sz w:val="24"/>
        </w:rPr>
        <w:t>根据杭州市公安局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辖区派出所要求，</w:t>
      </w:r>
      <w:r>
        <w:rPr>
          <w:rFonts w:ascii="华文仿宋" w:eastAsia="华文仿宋" w:hAnsi="华文仿宋" w:cs="宋体" w:hint="eastAsia"/>
          <w:color w:val="000000"/>
          <w:sz w:val="24"/>
        </w:rPr>
        <w:t>高校的非在籍注册人员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留宿场所必须实行住宿人员与访客“四实”登记制度。为加强临时住宿人员的安全管理，落实G20长效管理机制，后勤服务中心特与临时入住学生寝室的申请人签订安全</w:t>
      </w:r>
      <w:r>
        <w:rPr>
          <w:rFonts w:ascii="华文仿宋" w:eastAsia="华文仿宋" w:hAnsi="华文仿宋" w:cs="宋体" w:hint="eastAsia"/>
          <w:color w:val="000000"/>
          <w:sz w:val="24"/>
        </w:rPr>
        <w:t>承诺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书。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申请人在入住期间必须遵守学校有关安全管理规定，并就自身行为承担相关安全责任。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1、</w:t>
      </w:r>
      <w:r w:rsidRPr="004A231D">
        <w:rPr>
          <w:rFonts w:ascii="华文仿宋" w:eastAsia="华文仿宋" w:hAnsi="华文仿宋" w:hint="eastAsia"/>
          <w:color w:val="000000"/>
          <w:sz w:val="24"/>
        </w:rPr>
        <w:t>遵守学校的校纪校规，遵守法律法规，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登记住宿时，请出示</w:t>
      </w:r>
      <w:r w:rsidRPr="004A231D">
        <w:rPr>
          <w:rFonts w:ascii="华文仿宋" w:eastAsia="华文仿宋" w:hAnsi="华文仿宋" w:hint="eastAsia"/>
          <w:color w:val="000000"/>
          <w:sz w:val="24"/>
        </w:rPr>
        <w:t>二代身份证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办理住宿手续，一人一证，人证相符，如实登记。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>
        <w:rPr>
          <w:rFonts w:ascii="华文仿宋" w:eastAsia="华文仿宋" w:hAnsi="华文仿宋" w:hint="eastAsia"/>
          <w:color w:val="000000"/>
          <w:sz w:val="24"/>
        </w:rPr>
        <w:t>2、</w:t>
      </w:r>
      <w:r>
        <w:rPr>
          <w:rFonts w:ascii="华文仿宋" w:eastAsia="华文仿宋" w:hAnsi="华文仿宋" w:cs="宋体" w:hint="eastAsia"/>
          <w:color w:val="000000"/>
          <w:sz w:val="24"/>
        </w:rPr>
        <w:t>申请人不得私自留客；未经许可，不得自行调换房间。每日须在公寓值班台签到，连续2天未签到且不说明去向者，后勤将终止其住宿。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3、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入住期间如有访客，访客必须到值班台进行访客登记（出示访客本人身份证），当天21:00前必须离开所住公寓楼，不得留宿。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4、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入住期间房内设施有问题请及时反映至所住楼值班台。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5、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入住期间必须严格遵守学校工作时间，正常时间为7:00—22:30。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6、申请人应严格遵守《浙江工商大学消防安全管理条例》，住宿期间所购置使用的小功率电器设备应认准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A231D">
          <w:rPr>
            <w:rFonts w:ascii="华文仿宋" w:eastAsia="华文仿宋" w:hAnsi="华文仿宋" w:hint="eastAsia"/>
            <w:color w:val="000000"/>
            <w:sz w:val="24"/>
          </w:rPr>
          <w:t>3C</w:t>
        </w:r>
      </w:smartTag>
      <w:r w:rsidRPr="004A231D">
        <w:rPr>
          <w:rFonts w:ascii="华文仿宋" w:eastAsia="华文仿宋" w:hAnsi="华文仿宋" w:hint="eastAsia"/>
          <w:color w:val="000000"/>
          <w:sz w:val="24"/>
        </w:rPr>
        <w:t>标志，符合学校电器配置要求，并按说明使用。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严禁在房间内使用大功率违章电器</w:t>
      </w:r>
      <w:r w:rsidRPr="004A231D">
        <w:rPr>
          <w:rFonts w:ascii="华文仿宋" w:eastAsia="华文仿宋" w:hAnsi="华文仿宋" w:hint="eastAsia"/>
          <w:color w:val="000000"/>
          <w:sz w:val="24"/>
        </w:rPr>
        <w:t>。严禁未经允许擅自拉接电线和网络线、在床上放置台灯、擅自在墙上钻孔和钉钉子等行为。入住毕业生应高度重视用电用火安全，人离房间时，要拔除电器插头，切断所有插座的电源。严禁在房间内吸烟和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烹煮食物。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7、</w:t>
      </w:r>
      <w:r w:rsidRPr="004A231D">
        <w:rPr>
          <w:rFonts w:ascii="华文仿宋" w:eastAsia="华文仿宋" w:hAnsi="华文仿宋" w:cs="宋体" w:hint="eastAsia"/>
          <w:sz w:val="24"/>
        </w:rPr>
        <w:t>理解和配合学校</w:t>
      </w:r>
      <w:r>
        <w:rPr>
          <w:rFonts w:ascii="华文仿宋" w:eastAsia="华文仿宋" w:hAnsi="华文仿宋" w:cs="宋体" w:hint="eastAsia"/>
          <w:sz w:val="24"/>
        </w:rPr>
        <w:t>学工部、研工部、保卫处、</w:t>
      </w:r>
      <w:r w:rsidRPr="004A231D">
        <w:rPr>
          <w:rFonts w:ascii="华文仿宋" w:eastAsia="华文仿宋" w:hAnsi="华文仿宋" w:cs="宋体" w:hint="eastAsia"/>
          <w:sz w:val="24"/>
        </w:rPr>
        <w:t>后勤服务中心</w:t>
      </w:r>
      <w:r>
        <w:rPr>
          <w:rFonts w:ascii="华文仿宋" w:eastAsia="华文仿宋" w:hAnsi="华文仿宋" w:cs="宋体" w:hint="eastAsia"/>
          <w:sz w:val="24"/>
        </w:rPr>
        <w:t>等</w:t>
      </w:r>
      <w:r w:rsidRPr="004A231D">
        <w:rPr>
          <w:rFonts w:ascii="华文仿宋" w:eastAsia="华文仿宋" w:hAnsi="华文仿宋" w:cs="宋体" w:hint="eastAsia"/>
          <w:sz w:val="24"/>
        </w:rPr>
        <w:t>有关管理部门组织人员进入房间开展安全等日常管理工作。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8、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请勿在房间内放置贵重物品，住宿期间人身安全、个人财产安全均由申请人本人负责。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9、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爱护房内各种设施设备；未经允许，勿将房内物品移至其他房间或带离公寓楼；如有丢失或损毁，必须照价赔偿。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10、申请人在住宿期间请保持安静，勿大声喧哗。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11、保持公共场所卫生环境，保持墙面整洁、不乱涂乱画、不得乱贴张贴物；勿随地吐痰，乱丢烟蒂或废弃物。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12、申请人必须遵守国家和地方法律、法规；严禁在房间内进行赌博、吸毒等任何违法活动，如有发现，后勤服务中心将按规定上报有关部门。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hint="eastAsia"/>
          <w:color w:val="000000"/>
          <w:sz w:val="24"/>
        </w:rPr>
        <w:t>13、严禁攀爬阳台和楼顶；严禁在阳台和楼顶上存放或悬挂物品。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14、严禁将易燃、易爆、含毒、大型刀具或辐射性等物品携带进入楼内，如有发现，后勤服务中心将按规定上报有关部门。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15、严禁携带宠物进入楼内。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16、严禁把自行车、电动车推入楼内。电动车电池严禁在楼内充电。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>17、不得私自更换门锁、不得私配房间钥匙。</w:t>
      </w:r>
    </w:p>
    <w:p w:rsidR="004C74A6" w:rsidRDefault="004C74A6" w:rsidP="004C74A6">
      <w:pPr>
        <w:adjustRightInd w:val="0"/>
        <w:snapToGrid w:val="0"/>
        <w:spacing w:line="310" w:lineRule="exact"/>
        <w:ind w:firstLine="42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 w:val="24"/>
        </w:rPr>
        <w:t xml:space="preserve">以上本人已仔细阅读，承诺遵守临时住宿管理制度，对不遵守临时住宿的，后勤服务中心有权终止住宿。临时住宿期间，人身安全、个人财产安全均由本人负责，如有个人违法、违规、违章等行为，本人承担相应的法律责任。 </w:t>
      </w:r>
    </w:p>
    <w:p w:rsidR="004C74A6" w:rsidRDefault="004C74A6" w:rsidP="004C74A6">
      <w:pPr>
        <w:adjustRightInd w:val="0"/>
        <w:snapToGrid w:val="0"/>
        <w:spacing w:line="310" w:lineRule="exact"/>
        <w:ind w:leftChars="228" w:left="6149" w:hangingChars="2700" w:hanging="5670"/>
        <w:rPr>
          <w:rFonts w:ascii="华文仿宋" w:eastAsia="华文仿宋" w:hAnsi="华文仿宋" w:cs="宋体" w:hint="eastAsia"/>
          <w:color w:val="000000"/>
          <w:sz w:val="24"/>
        </w:rPr>
      </w:pPr>
      <w:r w:rsidRPr="004A231D">
        <w:rPr>
          <w:rFonts w:ascii="华文仿宋" w:eastAsia="华文仿宋" w:hAnsi="华文仿宋" w:cs="宋体" w:hint="eastAsia"/>
          <w:color w:val="000000"/>
          <w:szCs w:val="21"/>
        </w:rPr>
        <w:t xml:space="preserve">                                                 </w:t>
      </w:r>
      <w:r>
        <w:rPr>
          <w:rFonts w:ascii="华文仿宋" w:eastAsia="华文仿宋" w:hAnsi="华文仿宋" w:cs="宋体" w:hint="eastAsia"/>
          <w:color w:val="000000"/>
          <w:szCs w:val="21"/>
        </w:rPr>
        <w:t xml:space="preserve"> </w:t>
      </w:r>
      <w:r w:rsidRPr="004A231D">
        <w:rPr>
          <w:rFonts w:ascii="华文仿宋" w:eastAsia="华文仿宋" w:hAnsi="华文仿宋" w:cs="宋体" w:hint="eastAsia"/>
          <w:color w:val="000000"/>
          <w:szCs w:val="21"/>
        </w:rPr>
        <w:t xml:space="preserve">  </w:t>
      </w:r>
      <w:r>
        <w:rPr>
          <w:rFonts w:ascii="华文仿宋" w:eastAsia="华文仿宋" w:hAnsi="华文仿宋" w:cs="宋体" w:hint="eastAsia"/>
          <w:color w:val="000000"/>
          <w:szCs w:val="21"/>
        </w:rPr>
        <w:t xml:space="preserve">                                             </w:t>
      </w:r>
      <w:r>
        <w:rPr>
          <w:rFonts w:ascii="华文仿宋" w:eastAsia="华文仿宋" w:hAnsi="华文仿宋" w:cs="宋体" w:hint="eastAsia"/>
          <w:color w:val="000000"/>
          <w:sz w:val="24"/>
        </w:rPr>
        <w:t>承诺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人：</w:t>
      </w:r>
      <w:r w:rsidRPr="002651A4">
        <w:rPr>
          <w:rFonts w:ascii="华文仿宋" w:eastAsia="华文仿宋" w:hAnsi="华文仿宋" w:cs="宋体" w:hint="eastAsia"/>
          <w:color w:val="000000"/>
          <w:sz w:val="24"/>
          <w:u w:val="single"/>
        </w:rPr>
        <w:t xml:space="preserve">           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 xml:space="preserve"> </w:t>
      </w:r>
      <w:r>
        <w:rPr>
          <w:rFonts w:ascii="华文仿宋" w:eastAsia="华文仿宋" w:hAnsi="华文仿宋" w:cs="宋体" w:hint="eastAsia"/>
          <w:color w:val="000000"/>
          <w:sz w:val="24"/>
        </w:rPr>
        <w:t xml:space="preserve">        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 xml:space="preserve"> </w:t>
      </w:r>
    </w:p>
    <w:p w:rsidR="0040287F" w:rsidRPr="004C74A6" w:rsidRDefault="004C74A6" w:rsidP="004C74A6">
      <w:pPr>
        <w:adjustRightInd w:val="0"/>
        <w:snapToGrid w:val="0"/>
        <w:spacing w:line="310" w:lineRule="exact"/>
        <w:ind w:leftChars="3306" w:left="6943" w:firstLineChars="1550" w:firstLine="3720"/>
        <w:rPr>
          <w:rFonts w:ascii="华文仿宋" w:eastAsia="华文仿宋" w:hAnsi="华文仿宋" w:hint="eastAsia"/>
          <w:b/>
          <w:bCs/>
          <w:sz w:val="24"/>
        </w:rPr>
      </w:pPr>
      <w:r w:rsidRPr="002651A4">
        <w:rPr>
          <w:rFonts w:ascii="华文仿宋" w:eastAsia="华文仿宋" w:hAnsi="华文仿宋" w:cs="宋体" w:hint="eastAsia"/>
          <w:color w:val="000000"/>
          <w:sz w:val="24"/>
          <w:u w:val="single"/>
        </w:rPr>
        <w:t xml:space="preserve">  </w:t>
      </w:r>
      <w:r>
        <w:rPr>
          <w:rFonts w:ascii="华文仿宋" w:eastAsia="华文仿宋" w:hAnsi="华文仿宋" w:cs="宋体" w:hint="eastAsia"/>
          <w:color w:val="000000"/>
          <w:sz w:val="24"/>
          <w:u w:val="single"/>
        </w:rPr>
        <w:t xml:space="preserve">  </w:t>
      </w:r>
      <w:r w:rsidRPr="002651A4">
        <w:rPr>
          <w:rFonts w:ascii="华文仿宋" w:eastAsia="华文仿宋" w:hAnsi="华文仿宋" w:cs="宋体" w:hint="eastAsia"/>
          <w:color w:val="000000"/>
          <w:sz w:val="24"/>
          <w:u w:val="single"/>
        </w:rPr>
        <w:t xml:space="preserve">  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年</w:t>
      </w:r>
      <w:r w:rsidRPr="002651A4">
        <w:rPr>
          <w:rFonts w:ascii="华文仿宋" w:eastAsia="华文仿宋" w:hAnsi="华文仿宋" w:cs="宋体" w:hint="eastAsia"/>
          <w:color w:val="000000"/>
          <w:sz w:val="24"/>
          <w:u w:val="single"/>
        </w:rPr>
        <w:t xml:space="preserve">    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月</w:t>
      </w:r>
      <w:r w:rsidRPr="002651A4">
        <w:rPr>
          <w:rFonts w:ascii="华文仿宋" w:eastAsia="华文仿宋" w:hAnsi="华文仿宋" w:cs="宋体" w:hint="eastAsia"/>
          <w:color w:val="000000"/>
          <w:sz w:val="24"/>
          <w:u w:val="single"/>
        </w:rPr>
        <w:t xml:space="preserve">     </w:t>
      </w:r>
      <w:r w:rsidRPr="004A231D">
        <w:rPr>
          <w:rFonts w:ascii="华文仿宋" w:eastAsia="华文仿宋" w:hAnsi="华文仿宋" w:cs="宋体" w:hint="eastAsia"/>
          <w:color w:val="000000"/>
          <w:sz w:val="24"/>
        </w:rPr>
        <w:t>日</w:t>
      </w:r>
    </w:p>
    <w:sectPr w:rsidR="0040287F" w:rsidRPr="004C74A6" w:rsidSect="002651A4">
      <w:pgSz w:w="16838" w:h="11906" w:orient="landscape"/>
      <w:pgMar w:top="119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6B" w:rsidRDefault="00123B6B" w:rsidP="004C74A6">
      <w:r>
        <w:separator/>
      </w:r>
    </w:p>
  </w:endnote>
  <w:endnote w:type="continuationSeparator" w:id="0">
    <w:p w:rsidR="00123B6B" w:rsidRDefault="00123B6B" w:rsidP="004C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6B" w:rsidRDefault="00123B6B" w:rsidP="004C74A6">
      <w:r>
        <w:separator/>
      </w:r>
    </w:p>
  </w:footnote>
  <w:footnote w:type="continuationSeparator" w:id="0">
    <w:p w:rsidR="00123B6B" w:rsidRDefault="00123B6B" w:rsidP="004C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7F"/>
    <w:rsid w:val="0007220B"/>
    <w:rsid w:val="00123B6B"/>
    <w:rsid w:val="001D537F"/>
    <w:rsid w:val="0040287F"/>
    <w:rsid w:val="004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1C5563A"/>
  <w15:chartTrackingRefBased/>
  <w15:docId w15:val="{51224233-8870-4063-B206-DD4C4C9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4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陈炯奇</dc:creator>
  <cp:keywords/>
  <dc:description/>
  <cp:lastModifiedBy>陈炯奇</cp:lastModifiedBy>
  <cp:revision>7</cp:revision>
  <dcterms:created xsi:type="dcterms:W3CDTF">2019-12-16T08:16:00Z</dcterms:created>
  <dcterms:modified xsi:type="dcterms:W3CDTF">2019-12-16T08:17:00Z</dcterms:modified>
</cp:coreProperties>
</file>