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D8123" w14:textId="01139A33" w:rsidR="000A574A" w:rsidRPr="009667B5" w:rsidRDefault="009667B5" w:rsidP="009667B5">
      <w:pPr>
        <w:spacing w:line="480" w:lineRule="auto"/>
        <w:rPr>
          <w:rFonts w:ascii="宋体" w:hAnsi="宋体"/>
          <w:szCs w:val="21"/>
        </w:rPr>
      </w:pPr>
      <w:r>
        <w:rPr>
          <w:rFonts w:ascii="宋体" w:hAnsi="宋体" w:hint="eastAsia"/>
          <w:szCs w:val="21"/>
        </w:rPr>
        <w:t>附件：202</w:t>
      </w:r>
      <w:r w:rsidR="008327FD">
        <w:rPr>
          <w:rFonts w:ascii="宋体" w:hAnsi="宋体" w:hint="eastAsia"/>
          <w:szCs w:val="21"/>
        </w:rPr>
        <w:t>3</w:t>
      </w:r>
      <w:r>
        <w:rPr>
          <w:rFonts w:ascii="宋体" w:hAnsi="宋体" w:hint="eastAsia"/>
          <w:szCs w:val="21"/>
        </w:rPr>
        <w:t>年优秀博士、硕士学位论文一览表</w:t>
      </w:r>
    </w:p>
    <w:p w14:paraId="5640226F" w14:textId="77777777" w:rsidR="000A574A" w:rsidRDefault="000A574A" w:rsidP="000A574A">
      <w:pPr>
        <w:rPr>
          <w:szCs w:val="21"/>
        </w:rPr>
      </w:pPr>
    </w:p>
    <w:p w14:paraId="2F9ED282" w14:textId="77777777" w:rsidR="00B9733C" w:rsidRDefault="00B9733C" w:rsidP="00B9733C">
      <w:pPr>
        <w:spacing w:line="276" w:lineRule="auto"/>
        <w:ind w:firstLine="315"/>
        <w:jc w:val="center"/>
        <w:rPr>
          <w:rFonts w:asciiTheme="minorEastAsia" w:hAnsiTheme="minorEastAsia" w:cstheme="minorEastAsia"/>
          <w:b/>
          <w:szCs w:val="21"/>
        </w:rPr>
      </w:pPr>
      <w:bookmarkStart w:id="0" w:name="_GoBack"/>
      <w:bookmarkEnd w:id="0"/>
    </w:p>
    <w:tbl>
      <w:tblPr>
        <w:tblW w:w="8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019"/>
        <w:gridCol w:w="713"/>
        <w:gridCol w:w="1304"/>
        <w:gridCol w:w="917"/>
        <w:gridCol w:w="2992"/>
        <w:gridCol w:w="1369"/>
      </w:tblGrid>
      <w:tr w:rsidR="00B9733C" w:rsidRPr="00767724" w14:paraId="7BA5E62A" w14:textId="77777777" w:rsidTr="00532126">
        <w:trPr>
          <w:trHeight w:val="722"/>
        </w:trPr>
        <w:tc>
          <w:tcPr>
            <w:tcW w:w="653" w:type="dxa"/>
            <w:shd w:val="clear" w:color="auto" w:fill="auto"/>
            <w:noWrap/>
            <w:vAlign w:val="center"/>
          </w:tcPr>
          <w:p w14:paraId="7AFE9DA4"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序号</w:t>
            </w:r>
          </w:p>
        </w:tc>
        <w:tc>
          <w:tcPr>
            <w:tcW w:w="1019" w:type="dxa"/>
            <w:shd w:val="clear" w:color="auto" w:fill="auto"/>
            <w:noWrap/>
            <w:vAlign w:val="center"/>
          </w:tcPr>
          <w:p w14:paraId="14F2834F"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姓名</w:t>
            </w:r>
          </w:p>
        </w:tc>
        <w:tc>
          <w:tcPr>
            <w:tcW w:w="713" w:type="dxa"/>
            <w:shd w:val="clear" w:color="auto" w:fill="auto"/>
            <w:vAlign w:val="center"/>
          </w:tcPr>
          <w:p w14:paraId="36A42260"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学位类别</w:t>
            </w:r>
          </w:p>
        </w:tc>
        <w:tc>
          <w:tcPr>
            <w:tcW w:w="1304" w:type="dxa"/>
            <w:shd w:val="clear" w:color="auto" w:fill="auto"/>
            <w:noWrap/>
            <w:vAlign w:val="center"/>
          </w:tcPr>
          <w:p w14:paraId="51C78AF3"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专业名称</w:t>
            </w:r>
          </w:p>
        </w:tc>
        <w:tc>
          <w:tcPr>
            <w:tcW w:w="917" w:type="dxa"/>
            <w:shd w:val="clear" w:color="auto" w:fill="auto"/>
            <w:noWrap/>
            <w:vAlign w:val="center"/>
          </w:tcPr>
          <w:p w14:paraId="6F2A7074"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导师</w:t>
            </w:r>
          </w:p>
        </w:tc>
        <w:tc>
          <w:tcPr>
            <w:tcW w:w="2992" w:type="dxa"/>
            <w:shd w:val="clear" w:color="auto" w:fill="auto"/>
            <w:vAlign w:val="center"/>
          </w:tcPr>
          <w:p w14:paraId="4A290CB9"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论文题目</w:t>
            </w:r>
          </w:p>
        </w:tc>
        <w:tc>
          <w:tcPr>
            <w:tcW w:w="1369" w:type="dxa"/>
            <w:shd w:val="clear" w:color="auto" w:fill="auto"/>
            <w:noWrap/>
            <w:vAlign w:val="center"/>
          </w:tcPr>
          <w:p w14:paraId="23D9F558"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学院</w:t>
            </w:r>
          </w:p>
        </w:tc>
      </w:tr>
      <w:tr w:rsidR="00B9733C" w:rsidRPr="00767724" w14:paraId="0F2F05A1"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BD81D"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E97F0"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Pr>
                <w:rFonts w:cs="Arial" w:hint="eastAsia"/>
              </w:rPr>
              <w:t>吴丽霞</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D65C"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7125"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Pr>
                <w:rFonts w:cs="Arial" w:hint="eastAsia"/>
              </w:rPr>
              <w:t>企业管理</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C7D98"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Pr>
                <w:rFonts w:cs="Arial" w:hint="eastAsia"/>
              </w:rPr>
              <w:t>孙元</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124D"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Pr>
                <w:rFonts w:cs="Arial" w:hint="eastAsia"/>
              </w:rPr>
              <w:t>企业社交媒体</w:t>
            </w:r>
            <w:proofErr w:type="gramStart"/>
            <w:r>
              <w:rPr>
                <w:rFonts w:cs="Arial" w:hint="eastAsia"/>
              </w:rPr>
              <w:t>介</w:t>
            </w:r>
            <w:proofErr w:type="gramEnd"/>
            <w:r>
              <w:rPr>
                <w:rFonts w:cs="Arial" w:hint="eastAsia"/>
              </w:rPr>
              <w:t>导的工作中断对员工工作绩效的“双刃剑”效应研究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9E4E5"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管理学院</w:t>
            </w:r>
          </w:p>
        </w:tc>
      </w:tr>
      <w:tr w:rsidR="00B9733C" w:rsidRPr="00A11E81" w14:paraId="237EE6AB"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9C3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B30188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程彩娟</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A089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5A98C4B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31BEEF2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徐蔼婷</w:t>
            </w:r>
            <w:r>
              <w:rPr>
                <w:rFonts w:cs="Arial" w:hint="eastAsia"/>
              </w:rPr>
              <w:br/>
            </w:r>
            <w:r>
              <w:rPr>
                <w:rFonts w:cs="Arial" w:hint="eastAsia"/>
              </w:rPr>
              <w:t>杨柏林</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04EA7D9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国民经济核算体系中的专利资产测度理论与方法研究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32E2024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045F6481"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3E56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3</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16515A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陈思博</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CBB6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53AF25E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014EF36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苏为华</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4CDD7FE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w:t>
            </w:r>
            <w:proofErr w:type="spellStart"/>
            <w:r>
              <w:rPr>
                <w:rFonts w:cs="Arial" w:hint="eastAsia"/>
              </w:rPr>
              <w:t>BoD</w:t>
            </w:r>
            <w:proofErr w:type="spellEnd"/>
            <w:r>
              <w:rPr>
                <w:rFonts w:cs="Arial" w:hint="eastAsia"/>
              </w:rPr>
              <w:t>多指标综合评价方法的改进研究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687FA81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4676BEA8"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518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4</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D0859E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陈思超</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DB7E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7035E41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5E7C8D9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苏为华</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6B50B31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基于信任网络的模糊在线推荐算法及应用研究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11F3866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621DF864"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C3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5</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C49B9D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靳俊娇</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B91F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20CAE22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251F77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徐蔼婷</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3D8E494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R&amp;D</w:t>
            </w:r>
            <w:r>
              <w:rPr>
                <w:rFonts w:cs="Arial" w:hint="eastAsia"/>
              </w:rPr>
              <w:t>卫星账户编制方法与应用研究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169EB8A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6FCEEC8C"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EF07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6</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7ECD54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梁忠琦</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1E3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35F830B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0D72213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王启华</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6E7220E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两类不完全数据下模型选择与模型平均的方法及理论研究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2B657F3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1CB1EE29"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A93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7</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148EA9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刘扬</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527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1B780D0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679999C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陈振龙</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0AADD41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具有相依结构风险模型的渐近性质研究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49AD696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7BA3B53A"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A6EE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384CEC0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陈亮</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BD0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3C47F37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食品科学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F53A18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周涛</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3669741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鼠李糖乳杆菌胞外多糖的分离纯化及其免疫调节作用研究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0697765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61D2EC19"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C792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6712D4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韩程</w:t>
            </w:r>
            <w:proofErr w:type="gramStart"/>
            <w:r>
              <w:rPr>
                <w:rFonts w:cs="Arial" w:hint="eastAsia"/>
              </w:rPr>
              <w:t>程</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2E1A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40F7638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食品科学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6DB179F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梁新乐</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4CA20A9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基于内源性启动子文库的高产</w:t>
            </w:r>
            <w:r>
              <w:rPr>
                <w:rFonts w:cs="Arial" w:hint="eastAsia"/>
              </w:rPr>
              <w:t>PQQ</w:t>
            </w:r>
            <w:r>
              <w:rPr>
                <w:rFonts w:cs="Arial" w:hint="eastAsia"/>
              </w:rPr>
              <w:t>巴氏</w:t>
            </w:r>
            <w:proofErr w:type="gramStart"/>
            <w:r>
              <w:rPr>
                <w:rFonts w:cs="Arial" w:hint="eastAsia"/>
              </w:rPr>
              <w:t>醋</w:t>
            </w:r>
            <w:proofErr w:type="gramEnd"/>
            <w:r>
              <w:rPr>
                <w:rFonts w:cs="Arial" w:hint="eastAsia"/>
              </w:rPr>
              <w:t>杆菌的构建及</w:t>
            </w:r>
            <w:proofErr w:type="spellStart"/>
            <w:r>
              <w:rPr>
                <w:rFonts w:cs="Arial" w:hint="eastAsia"/>
              </w:rPr>
              <w:t>TldD</w:t>
            </w:r>
            <w:proofErr w:type="spellEnd"/>
            <w:r>
              <w:rPr>
                <w:rFonts w:cs="Arial" w:hint="eastAsia"/>
              </w:rPr>
              <w:t>功能分析</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7F7C624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35A9D6AE"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85EC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A225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杨倩倩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0FE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025EB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企业管理</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EF88ED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肖迪</w:t>
            </w:r>
          </w:p>
        </w:tc>
        <w:tc>
          <w:tcPr>
            <w:tcW w:w="2992" w:type="dxa"/>
            <w:tcBorders>
              <w:top w:val="single" w:sz="4" w:space="0" w:color="000000"/>
              <w:left w:val="nil"/>
              <w:bottom w:val="single" w:sz="4" w:space="0" w:color="000000"/>
              <w:right w:val="single" w:sz="4" w:space="0" w:color="000000"/>
            </w:tcBorders>
            <w:shd w:val="clear" w:color="000000" w:fill="FFFFFF"/>
            <w:vAlign w:val="center"/>
          </w:tcPr>
          <w:p w14:paraId="608D7BD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政府垄断规制背景下考虑平台垄断行为的供应链运营决策研究</w:t>
            </w:r>
          </w:p>
        </w:tc>
        <w:tc>
          <w:tcPr>
            <w:tcW w:w="1369" w:type="dxa"/>
            <w:tcBorders>
              <w:top w:val="single" w:sz="4" w:space="0" w:color="000000"/>
              <w:left w:val="nil"/>
              <w:bottom w:val="single" w:sz="4" w:space="0" w:color="000000"/>
              <w:right w:val="single" w:sz="4" w:space="0" w:color="000000"/>
            </w:tcBorders>
            <w:shd w:val="clear" w:color="000000" w:fill="FFFFFF"/>
            <w:noWrap/>
            <w:vAlign w:val="center"/>
          </w:tcPr>
          <w:p w14:paraId="2ED4D2D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管理学院</w:t>
            </w:r>
          </w:p>
        </w:tc>
      </w:tr>
      <w:tr w:rsidR="00B9733C" w:rsidRPr="00A11E81" w14:paraId="4B381F67"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D90C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11</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6AC6F0C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潘明明</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04375" w14:textId="77777777" w:rsidR="00B9733C" w:rsidRPr="00A11E81" w:rsidRDefault="00B9733C" w:rsidP="00532126">
            <w:pPr>
              <w:widowControl/>
              <w:spacing w:line="28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23F8C3D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企业管理</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197DA49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盛亚</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0420D38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科技创新平台的利益相关者网络管理策略研究——双案例纵向对比分析</w:t>
            </w:r>
          </w:p>
        </w:tc>
        <w:tc>
          <w:tcPr>
            <w:tcW w:w="1369" w:type="dxa"/>
            <w:tcBorders>
              <w:top w:val="nil"/>
              <w:left w:val="nil"/>
              <w:bottom w:val="single" w:sz="4" w:space="0" w:color="000000"/>
              <w:right w:val="single" w:sz="4" w:space="0" w:color="000000"/>
            </w:tcBorders>
            <w:shd w:val="clear" w:color="000000" w:fill="FFFFFF"/>
            <w:noWrap/>
            <w:vAlign w:val="center"/>
          </w:tcPr>
          <w:p w14:paraId="7A5FE09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管理学院</w:t>
            </w:r>
          </w:p>
        </w:tc>
      </w:tr>
      <w:tr w:rsidR="00B9733C" w:rsidRPr="00A11E81" w14:paraId="3756A2FB"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999B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12</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82BFA5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廖昌华</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0DB0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1F4EED6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企业管理</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31F5CD0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鲁其辉</w:t>
            </w:r>
          </w:p>
        </w:tc>
        <w:tc>
          <w:tcPr>
            <w:tcW w:w="2992" w:type="dxa"/>
            <w:tcBorders>
              <w:top w:val="nil"/>
              <w:left w:val="nil"/>
              <w:bottom w:val="single" w:sz="4" w:space="0" w:color="000000"/>
              <w:right w:val="single" w:sz="4" w:space="0" w:color="000000"/>
            </w:tcBorders>
            <w:shd w:val="clear" w:color="000000" w:fill="FFFFFF"/>
            <w:vAlign w:val="center"/>
          </w:tcPr>
          <w:p w14:paraId="3DC6514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平台数字技术赋能情境下农业供应链融资与协调策略研究</w:t>
            </w:r>
          </w:p>
        </w:tc>
        <w:tc>
          <w:tcPr>
            <w:tcW w:w="1369" w:type="dxa"/>
            <w:tcBorders>
              <w:top w:val="nil"/>
              <w:left w:val="nil"/>
              <w:bottom w:val="single" w:sz="4" w:space="0" w:color="000000"/>
              <w:right w:val="single" w:sz="4" w:space="0" w:color="000000"/>
            </w:tcBorders>
            <w:shd w:val="clear" w:color="000000" w:fill="FFFFFF"/>
            <w:noWrap/>
            <w:vAlign w:val="center"/>
          </w:tcPr>
          <w:p w14:paraId="7C28767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管理学院</w:t>
            </w:r>
          </w:p>
        </w:tc>
      </w:tr>
      <w:tr w:rsidR="00B9733C" w:rsidRPr="00A11E81" w14:paraId="1D0F0CF8"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3D8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13</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3DC0C67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高亚</w:t>
            </w:r>
            <w:proofErr w:type="gramStart"/>
            <w:r>
              <w:rPr>
                <w:rFonts w:cs="Arial" w:hint="eastAsia"/>
              </w:rPr>
              <w:t>亚</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B0D0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1C7F0C0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企业管理</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50FC22A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孙琦</w:t>
            </w:r>
          </w:p>
        </w:tc>
        <w:tc>
          <w:tcPr>
            <w:tcW w:w="2992" w:type="dxa"/>
            <w:tcBorders>
              <w:top w:val="nil"/>
              <w:left w:val="nil"/>
              <w:bottom w:val="single" w:sz="4" w:space="0" w:color="000000"/>
              <w:right w:val="single" w:sz="4" w:space="0" w:color="000000"/>
            </w:tcBorders>
            <w:shd w:val="clear" w:color="000000" w:fill="FFFFFF"/>
            <w:vAlign w:val="center"/>
          </w:tcPr>
          <w:p w14:paraId="73CA6BE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考虑非理性需求的供应链突发事件应急策略系统动力学分析</w:t>
            </w:r>
          </w:p>
        </w:tc>
        <w:tc>
          <w:tcPr>
            <w:tcW w:w="1369" w:type="dxa"/>
            <w:tcBorders>
              <w:top w:val="nil"/>
              <w:left w:val="nil"/>
              <w:bottom w:val="single" w:sz="4" w:space="0" w:color="000000"/>
              <w:right w:val="single" w:sz="4" w:space="0" w:color="000000"/>
            </w:tcBorders>
            <w:shd w:val="clear" w:color="000000" w:fill="FFFFFF"/>
            <w:noWrap/>
            <w:vAlign w:val="center"/>
          </w:tcPr>
          <w:p w14:paraId="3799A9A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管理学院</w:t>
            </w:r>
          </w:p>
        </w:tc>
      </w:tr>
      <w:tr w:rsidR="00B9733C" w:rsidRPr="00A11E81" w14:paraId="7CD9B500"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145A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14</w:t>
            </w:r>
          </w:p>
        </w:tc>
        <w:tc>
          <w:tcPr>
            <w:tcW w:w="1019" w:type="dxa"/>
            <w:tcBorders>
              <w:top w:val="nil"/>
              <w:left w:val="single" w:sz="4" w:space="0" w:color="000000"/>
              <w:bottom w:val="single" w:sz="4" w:space="0" w:color="auto"/>
              <w:right w:val="single" w:sz="4" w:space="0" w:color="000000"/>
            </w:tcBorders>
            <w:shd w:val="clear" w:color="auto" w:fill="auto"/>
            <w:noWrap/>
            <w:vAlign w:val="center"/>
          </w:tcPr>
          <w:p w14:paraId="458932E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王冕</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222E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auto"/>
              <w:right w:val="single" w:sz="4" w:space="0" w:color="000000"/>
            </w:tcBorders>
            <w:shd w:val="clear" w:color="000000" w:fill="FFFFFF"/>
            <w:vAlign w:val="center"/>
          </w:tcPr>
          <w:p w14:paraId="24B1DC1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企业管理</w:t>
            </w:r>
          </w:p>
        </w:tc>
        <w:tc>
          <w:tcPr>
            <w:tcW w:w="917" w:type="dxa"/>
            <w:tcBorders>
              <w:top w:val="nil"/>
              <w:left w:val="single" w:sz="4" w:space="0" w:color="000000"/>
              <w:bottom w:val="single" w:sz="4" w:space="0" w:color="auto"/>
              <w:right w:val="single" w:sz="4" w:space="0" w:color="000000"/>
            </w:tcBorders>
            <w:shd w:val="clear" w:color="000000" w:fill="FFFFFF"/>
            <w:noWrap/>
            <w:vAlign w:val="center"/>
          </w:tcPr>
          <w:p w14:paraId="56557F4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岑杰</w:t>
            </w:r>
          </w:p>
        </w:tc>
        <w:tc>
          <w:tcPr>
            <w:tcW w:w="2992" w:type="dxa"/>
            <w:tcBorders>
              <w:top w:val="nil"/>
              <w:left w:val="nil"/>
              <w:bottom w:val="single" w:sz="4" w:space="0" w:color="auto"/>
              <w:right w:val="single" w:sz="4" w:space="0" w:color="000000"/>
            </w:tcBorders>
            <w:shd w:val="clear" w:color="000000" w:fill="FFFFFF"/>
            <w:vAlign w:val="center"/>
          </w:tcPr>
          <w:p w14:paraId="29018D1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合作研发对企业共性技术创新的影响研究</w:t>
            </w:r>
          </w:p>
        </w:tc>
        <w:tc>
          <w:tcPr>
            <w:tcW w:w="1369" w:type="dxa"/>
            <w:tcBorders>
              <w:top w:val="nil"/>
              <w:left w:val="nil"/>
              <w:bottom w:val="single" w:sz="4" w:space="0" w:color="auto"/>
              <w:right w:val="single" w:sz="4" w:space="0" w:color="000000"/>
            </w:tcBorders>
            <w:shd w:val="clear" w:color="000000" w:fill="FFFFFF"/>
            <w:noWrap/>
            <w:vAlign w:val="center"/>
          </w:tcPr>
          <w:p w14:paraId="3B8F205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管理学院</w:t>
            </w:r>
          </w:p>
        </w:tc>
      </w:tr>
      <w:tr w:rsidR="00B9733C" w:rsidRPr="00A11E81" w14:paraId="39943AAA"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1AEB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lastRenderedPageBreak/>
              <w:t>15</w:t>
            </w:r>
          </w:p>
        </w:tc>
        <w:tc>
          <w:tcPr>
            <w:tcW w:w="101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697B98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朱琳</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477B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auto"/>
              <w:right w:val="single" w:sz="4" w:space="0" w:color="000000"/>
            </w:tcBorders>
            <w:shd w:val="clear" w:color="auto" w:fill="auto"/>
            <w:vAlign w:val="center"/>
          </w:tcPr>
          <w:p w14:paraId="17613F8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产业经济学</w:t>
            </w:r>
          </w:p>
        </w:tc>
        <w:tc>
          <w:tcPr>
            <w:tcW w:w="9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8CF2A0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王海</w:t>
            </w:r>
          </w:p>
        </w:tc>
        <w:tc>
          <w:tcPr>
            <w:tcW w:w="2992" w:type="dxa"/>
            <w:tcBorders>
              <w:top w:val="single" w:sz="4" w:space="0" w:color="auto"/>
              <w:left w:val="nil"/>
              <w:bottom w:val="single" w:sz="4" w:space="0" w:color="auto"/>
              <w:right w:val="single" w:sz="4" w:space="0" w:color="000000"/>
            </w:tcBorders>
            <w:shd w:val="clear" w:color="auto" w:fill="auto"/>
            <w:vAlign w:val="center"/>
          </w:tcPr>
          <w:p w14:paraId="0E8B744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“隐秘的代价”：节能减排目标与企业就业</w:t>
            </w:r>
          </w:p>
        </w:tc>
        <w:tc>
          <w:tcPr>
            <w:tcW w:w="1369" w:type="dxa"/>
            <w:tcBorders>
              <w:top w:val="single" w:sz="4" w:space="0" w:color="auto"/>
              <w:left w:val="nil"/>
              <w:bottom w:val="single" w:sz="4" w:space="0" w:color="auto"/>
              <w:right w:val="single" w:sz="4" w:space="0" w:color="000000"/>
            </w:tcBorders>
            <w:shd w:val="clear" w:color="auto" w:fill="auto"/>
            <w:noWrap/>
            <w:vAlign w:val="center"/>
          </w:tcPr>
          <w:p w14:paraId="16F7C02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经济学院</w:t>
            </w:r>
          </w:p>
        </w:tc>
      </w:tr>
      <w:tr w:rsidR="00B9733C" w:rsidRPr="00A11E81" w14:paraId="48750E6B"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B6E1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16</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3DA41A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徐静</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504A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auto" w:fill="auto"/>
            <w:vAlign w:val="center"/>
          </w:tcPr>
          <w:p w14:paraId="3C60268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产业经济学</w:t>
            </w:r>
          </w:p>
        </w:tc>
        <w:tc>
          <w:tcPr>
            <w:tcW w:w="9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FB1E04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陈宇峰</w:t>
            </w:r>
          </w:p>
        </w:tc>
        <w:tc>
          <w:tcPr>
            <w:tcW w:w="2992" w:type="dxa"/>
            <w:tcBorders>
              <w:top w:val="single" w:sz="4" w:space="0" w:color="auto"/>
              <w:left w:val="nil"/>
              <w:bottom w:val="single" w:sz="4" w:space="0" w:color="000000"/>
              <w:right w:val="single" w:sz="4" w:space="0" w:color="000000"/>
            </w:tcBorders>
            <w:shd w:val="clear" w:color="auto" w:fill="auto"/>
            <w:vAlign w:val="center"/>
          </w:tcPr>
          <w:p w14:paraId="75F6E81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数字化转型对企业成本粘性的影响研究</w:t>
            </w:r>
          </w:p>
        </w:tc>
        <w:tc>
          <w:tcPr>
            <w:tcW w:w="1369" w:type="dxa"/>
            <w:tcBorders>
              <w:top w:val="single" w:sz="4" w:space="0" w:color="auto"/>
              <w:left w:val="nil"/>
              <w:bottom w:val="single" w:sz="4" w:space="0" w:color="000000"/>
              <w:right w:val="single" w:sz="4" w:space="0" w:color="000000"/>
            </w:tcBorders>
            <w:shd w:val="clear" w:color="auto" w:fill="auto"/>
            <w:noWrap/>
            <w:vAlign w:val="center"/>
          </w:tcPr>
          <w:p w14:paraId="1C3215A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经济学院</w:t>
            </w:r>
          </w:p>
        </w:tc>
      </w:tr>
      <w:tr w:rsidR="00B9733C" w:rsidRPr="00A11E81" w14:paraId="1892F180"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6F08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17</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E36DDE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汪灏颖</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1BB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6B92210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金融学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600AE21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徐滢</w:t>
            </w:r>
          </w:p>
        </w:tc>
        <w:tc>
          <w:tcPr>
            <w:tcW w:w="2992" w:type="dxa"/>
            <w:tcBorders>
              <w:top w:val="nil"/>
              <w:left w:val="nil"/>
              <w:bottom w:val="single" w:sz="4" w:space="0" w:color="000000"/>
              <w:right w:val="single" w:sz="4" w:space="0" w:color="000000"/>
            </w:tcBorders>
            <w:shd w:val="clear" w:color="auto" w:fill="auto"/>
            <w:vAlign w:val="center"/>
          </w:tcPr>
          <w:p w14:paraId="1C8F60D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法定数字货币的设计特征选择及经济效应研究</w:t>
            </w:r>
          </w:p>
        </w:tc>
        <w:tc>
          <w:tcPr>
            <w:tcW w:w="1369" w:type="dxa"/>
            <w:tcBorders>
              <w:top w:val="nil"/>
              <w:left w:val="nil"/>
              <w:bottom w:val="single" w:sz="4" w:space="0" w:color="000000"/>
              <w:right w:val="single" w:sz="4" w:space="0" w:color="000000"/>
            </w:tcBorders>
            <w:shd w:val="clear" w:color="auto" w:fill="auto"/>
            <w:noWrap/>
            <w:vAlign w:val="center"/>
          </w:tcPr>
          <w:p w14:paraId="438320E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金融学院</w:t>
            </w:r>
          </w:p>
        </w:tc>
      </w:tr>
      <w:tr w:rsidR="00B9733C" w:rsidRPr="00A11E81" w14:paraId="74F1F5EB"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875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B1F747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章礼明</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3AFA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3E35886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应用统计</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26BDE9B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徐安察</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5EBC3B0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w:t>
            </w:r>
            <w:proofErr w:type="spellStart"/>
            <w:r>
              <w:rPr>
                <w:rFonts w:cs="Arial" w:hint="eastAsia"/>
              </w:rPr>
              <w:t>Weibull</w:t>
            </w:r>
            <w:proofErr w:type="spellEnd"/>
            <w:r>
              <w:rPr>
                <w:rFonts w:cs="Arial" w:hint="eastAsia"/>
              </w:rPr>
              <w:t>分布的多部件应力</w:t>
            </w:r>
            <w:r>
              <w:rPr>
                <w:rFonts w:cs="Arial" w:hint="eastAsia"/>
              </w:rPr>
              <w:t>-</w:t>
            </w:r>
            <w:r>
              <w:rPr>
                <w:rFonts w:cs="Arial" w:hint="eastAsia"/>
              </w:rPr>
              <w:t>强度模型的统计推断方法</w:t>
            </w:r>
          </w:p>
        </w:tc>
        <w:tc>
          <w:tcPr>
            <w:tcW w:w="1369" w:type="dxa"/>
            <w:tcBorders>
              <w:top w:val="nil"/>
              <w:left w:val="nil"/>
              <w:bottom w:val="single" w:sz="4" w:space="0" w:color="000000"/>
              <w:right w:val="single" w:sz="4" w:space="0" w:color="000000"/>
            </w:tcBorders>
            <w:shd w:val="clear" w:color="000000" w:fill="FFFFFF"/>
            <w:noWrap/>
            <w:vAlign w:val="center"/>
          </w:tcPr>
          <w:p w14:paraId="7631F0D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187A7848"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3C0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632F6B3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蓝志雄</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0662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34CB0D2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应用统计</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CC4731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董雪梅</w:t>
            </w:r>
          </w:p>
        </w:tc>
        <w:tc>
          <w:tcPr>
            <w:tcW w:w="2992" w:type="dxa"/>
            <w:tcBorders>
              <w:top w:val="nil"/>
              <w:left w:val="nil"/>
              <w:bottom w:val="single" w:sz="4" w:space="0" w:color="000000"/>
              <w:right w:val="single" w:sz="4" w:space="0" w:color="000000"/>
            </w:tcBorders>
            <w:shd w:val="clear" w:color="000000" w:fill="FFFFFF"/>
            <w:vAlign w:val="center"/>
          </w:tcPr>
          <w:p w14:paraId="47806F6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基于深度学习方法的裂缝检测研究</w:t>
            </w:r>
          </w:p>
        </w:tc>
        <w:tc>
          <w:tcPr>
            <w:tcW w:w="1369" w:type="dxa"/>
            <w:tcBorders>
              <w:top w:val="nil"/>
              <w:left w:val="nil"/>
              <w:bottom w:val="single" w:sz="4" w:space="0" w:color="000000"/>
              <w:right w:val="single" w:sz="4" w:space="0" w:color="000000"/>
            </w:tcBorders>
            <w:shd w:val="clear" w:color="000000" w:fill="FFFFFF"/>
            <w:noWrap/>
            <w:vAlign w:val="center"/>
          </w:tcPr>
          <w:p w14:paraId="253FB7C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1BFAA1C0"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528F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20</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1CE1582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俞晨鸿</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DAD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717C0C1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3EE8332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张崇辉</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6CFF61E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基于后悔理论的毕达哥拉斯模糊综合评价方法研究及应用</w:t>
            </w:r>
          </w:p>
        </w:tc>
        <w:tc>
          <w:tcPr>
            <w:tcW w:w="1369" w:type="dxa"/>
            <w:tcBorders>
              <w:top w:val="nil"/>
              <w:left w:val="nil"/>
              <w:bottom w:val="single" w:sz="4" w:space="0" w:color="000000"/>
              <w:right w:val="single" w:sz="4" w:space="0" w:color="000000"/>
            </w:tcBorders>
            <w:shd w:val="clear" w:color="000000" w:fill="FFFFFF"/>
            <w:noWrap/>
            <w:vAlign w:val="center"/>
          </w:tcPr>
          <w:p w14:paraId="1C5C4CC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7F88AAEA"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BF75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21</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0ECFEC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吕柱旺</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7E6D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675FEDA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62CB27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董雪梅</w:t>
            </w:r>
          </w:p>
        </w:tc>
        <w:tc>
          <w:tcPr>
            <w:tcW w:w="2992" w:type="dxa"/>
            <w:tcBorders>
              <w:top w:val="nil"/>
              <w:left w:val="nil"/>
              <w:bottom w:val="single" w:sz="4" w:space="0" w:color="000000"/>
              <w:right w:val="single" w:sz="4" w:space="0" w:color="000000"/>
            </w:tcBorders>
            <w:shd w:val="clear" w:color="000000" w:fill="FFFFFF"/>
            <w:vAlign w:val="center"/>
          </w:tcPr>
          <w:p w14:paraId="5BC7BC7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基于空间</w:t>
            </w:r>
            <w:r>
              <w:rPr>
                <w:rFonts w:cs="Arial" w:hint="eastAsia"/>
              </w:rPr>
              <w:t>-</w:t>
            </w:r>
            <w:r>
              <w:rPr>
                <w:rFonts w:cs="Arial" w:hint="eastAsia"/>
              </w:rPr>
              <w:t>光谱特征的高效高光谱图像分类方法研究</w:t>
            </w:r>
          </w:p>
        </w:tc>
        <w:tc>
          <w:tcPr>
            <w:tcW w:w="1369" w:type="dxa"/>
            <w:tcBorders>
              <w:top w:val="nil"/>
              <w:left w:val="nil"/>
              <w:bottom w:val="single" w:sz="4" w:space="0" w:color="000000"/>
              <w:right w:val="single" w:sz="4" w:space="0" w:color="000000"/>
            </w:tcBorders>
            <w:shd w:val="clear" w:color="000000" w:fill="FFFFFF"/>
            <w:noWrap/>
            <w:vAlign w:val="center"/>
          </w:tcPr>
          <w:p w14:paraId="18974D9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3723B743"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C60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22</w:t>
            </w:r>
          </w:p>
        </w:tc>
        <w:tc>
          <w:tcPr>
            <w:tcW w:w="1019" w:type="dxa"/>
            <w:tcBorders>
              <w:top w:val="nil"/>
              <w:left w:val="single" w:sz="4" w:space="0" w:color="000000"/>
              <w:bottom w:val="single" w:sz="4" w:space="0" w:color="000000"/>
              <w:right w:val="single" w:sz="4" w:space="0" w:color="000000"/>
            </w:tcBorders>
            <w:shd w:val="clear" w:color="000000" w:fill="FFFFFF"/>
            <w:noWrap/>
            <w:vAlign w:val="center"/>
          </w:tcPr>
          <w:p w14:paraId="79E6A71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饶珍敏</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6536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27D9D20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A5A76C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王江峰</w:t>
            </w:r>
          </w:p>
        </w:tc>
        <w:tc>
          <w:tcPr>
            <w:tcW w:w="2992" w:type="dxa"/>
            <w:tcBorders>
              <w:top w:val="nil"/>
              <w:left w:val="nil"/>
              <w:bottom w:val="single" w:sz="4" w:space="0" w:color="000000"/>
              <w:right w:val="single" w:sz="4" w:space="0" w:color="000000"/>
            </w:tcBorders>
            <w:shd w:val="clear" w:color="000000" w:fill="FFFFFF"/>
            <w:vAlign w:val="center"/>
          </w:tcPr>
          <w:p w14:paraId="2B8BD19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删失指标</w:t>
            </w:r>
            <w:proofErr w:type="gramEnd"/>
            <w:r>
              <w:rPr>
                <w:rFonts w:cs="Arial" w:hint="eastAsia"/>
              </w:rPr>
              <w:t>随机缺失数据下两类回归模型的统计推断</w:t>
            </w:r>
          </w:p>
        </w:tc>
        <w:tc>
          <w:tcPr>
            <w:tcW w:w="1369" w:type="dxa"/>
            <w:tcBorders>
              <w:top w:val="nil"/>
              <w:left w:val="nil"/>
              <w:bottom w:val="single" w:sz="4" w:space="0" w:color="000000"/>
              <w:right w:val="single" w:sz="4" w:space="0" w:color="000000"/>
            </w:tcBorders>
            <w:shd w:val="clear" w:color="000000" w:fill="FFFFFF"/>
            <w:noWrap/>
            <w:vAlign w:val="center"/>
          </w:tcPr>
          <w:p w14:paraId="2DF550A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5CED2B9F"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A5FB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23</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A76587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陈聪</w:t>
            </w:r>
            <w:proofErr w:type="gramStart"/>
            <w:r>
              <w:rPr>
                <w:rFonts w:cs="Arial" w:hint="eastAsia"/>
              </w:rPr>
              <w:t>聪</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D234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53B018C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数量经济学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25B3D2B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章上峰</w:t>
            </w:r>
          </w:p>
        </w:tc>
        <w:tc>
          <w:tcPr>
            <w:tcW w:w="2992" w:type="dxa"/>
            <w:tcBorders>
              <w:top w:val="nil"/>
              <w:left w:val="nil"/>
              <w:bottom w:val="single" w:sz="4" w:space="0" w:color="000000"/>
              <w:right w:val="single" w:sz="4" w:space="0" w:color="000000"/>
            </w:tcBorders>
            <w:shd w:val="clear" w:color="000000" w:fill="FFFFFF"/>
            <w:vAlign w:val="center"/>
          </w:tcPr>
          <w:p w14:paraId="7EA7FF2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实现经济高质量发展视角下中国劳动力再配置效应研究</w:t>
            </w:r>
          </w:p>
        </w:tc>
        <w:tc>
          <w:tcPr>
            <w:tcW w:w="1369" w:type="dxa"/>
            <w:tcBorders>
              <w:top w:val="nil"/>
              <w:left w:val="nil"/>
              <w:bottom w:val="single" w:sz="4" w:space="0" w:color="000000"/>
              <w:right w:val="single" w:sz="4" w:space="0" w:color="000000"/>
            </w:tcBorders>
            <w:shd w:val="clear" w:color="000000" w:fill="FFFFFF"/>
            <w:noWrap/>
            <w:vAlign w:val="center"/>
          </w:tcPr>
          <w:p w14:paraId="0DF3CC3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统计学院</w:t>
            </w:r>
          </w:p>
        </w:tc>
      </w:tr>
      <w:tr w:rsidR="00B9733C" w:rsidRPr="00A11E81" w14:paraId="3E0F705A"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58F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24</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EF4CC4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朱楚涵</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DA3B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1D8FBC1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旅游管理</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E2E9E4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王莹</w:t>
            </w:r>
          </w:p>
        </w:tc>
        <w:tc>
          <w:tcPr>
            <w:tcW w:w="2992" w:type="dxa"/>
            <w:tcBorders>
              <w:top w:val="nil"/>
              <w:left w:val="nil"/>
              <w:bottom w:val="single" w:sz="4" w:space="0" w:color="000000"/>
              <w:right w:val="single" w:sz="4" w:space="0" w:color="000000"/>
            </w:tcBorders>
            <w:shd w:val="clear" w:color="auto" w:fill="auto"/>
            <w:vAlign w:val="center"/>
          </w:tcPr>
          <w:p w14:paraId="4D7C172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情感团结、积极情感和孤独感对老年人结伴旅居意愿的影响研究</w:t>
            </w:r>
          </w:p>
        </w:tc>
        <w:tc>
          <w:tcPr>
            <w:tcW w:w="1369" w:type="dxa"/>
            <w:tcBorders>
              <w:top w:val="nil"/>
              <w:left w:val="nil"/>
              <w:bottom w:val="single" w:sz="4" w:space="0" w:color="000000"/>
              <w:right w:val="single" w:sz="4" w:space="0" w:color="000000"/>
            </w:tcBorders>
            <w:shd w:val="clear" w:color="auto" w:fill="auto"/>
            <w:noWrap/>
            <w:vAlign w:val="center"/>
          </w:tcPr>
          <w:p w14:paraId="2C907CC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旅游学院</w:t>
            </w:r>
          </w:p>
        </w:tc>
      </w:tr>
      <w:tr w:rsidR="00B9733C" w:rsidRPr="00A11E81" w14:paraId="77DE9264"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5FDE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25</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AFAF65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翟璐</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8421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159C3CD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25D66E0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金仁耀</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2E46DFC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w:t>
            </w:r>
            <w:r>
              <w:rPr>
                <w:rFonts w:cs="Arial" w:hint="eastAsia"/>
              </w:rPr>
              <w:t>Eu3+</w:t>
            </w:r>
            <w:r>
              <w:rPr>
                <w:rFonts w:cs="Arial" w:hint="eastAsia"/>
              </w:rPr>
              <w:t>荧光探针的丁香</w:t>
            </w:r>
            <w:proofErr w:type="gramStart"/>
            <w:r>
              <w:rPr>
                <w:rFonts w:cs="Arial" w:hint="eastAsia"/>
              </w:rPr>
              <w:t>酚</w:t>
            </w:r>
            <w:proofErr w:type="gramEnd"/>
            <w:r>
              <w:rPr>
                <w:rFonts w:cs="Arial" w:hint="eastAsia"/>
              </w:rPr>
              <w:t>时间分辨荧光免疫层析技术研究</w:t>
            </w:r>
          </w:p>
        </w:tc>
        <w:tc>
          <w:tcPr>
            <w:tcW w:w="1369" w:type="dxa"/>
            <w:tcBorders>
              <w:top w:val="nil"/>
              <w:left w:val="nil"/>
              <w:bottom w:val="single" w:sz="4" w:space="0" w:color="000000"/>
              <w:right w:val="single" w:sz="4" w:space="0" w:color="000000"/>
            </w:tcBorders>
            <w:shd w:val="clear" w:color="000000" w:fill="FFFFFF"/>
            <w:noWrap/>
            <w:vAlign w:val="center"/>
          </w:tcPr>
          <w:p w14:paraId="7004813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63CE7611"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FE2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26</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7FC6FA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韦剑玲</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A1C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6571EF9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5F01325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石玉刚</w:t>
            </w:r>
          </w:p>
        </w:tc>
        <w:tc>
          <w:tcPr>
            <w:tcW w:w="2992" w:type="dxa"/>
            <w:tcBorders>
              <w:top w:val="nil"/>
              <w:left w:val="nil"/>
              <w:bottom w:val="single" w:sz="4" w:space="0" w:color="000000"/>
              <w:right w:val="single" w:sz="4" w:space="0" w:color="000000"/>
            </w:tcBorders>
            <w:shd w:val="clear" w:color="000000" w:fill="FFFFFF"/>
            <w:vAlign w:val="center"/>
          </w:tcPr>
          <w:p w14:paraId="4BF5468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真空低热协同茶多酚处理对鲟鱼肉</w:t>
            </w:r>
            <w:r>
              <w:rPr>
                <w:rFonts w:cs="Arial" w:hint="eastAsia"/>
              </w:rPr>
              <w:t>AGEs</w:t>
            </w:r>
            <w:r>
              <w:rPr>
                <w:rFonts w:cs="Arial" w:hint="eastAsia"/>
              </w:rPr>
              <w:t>形成的影响及其调控机制研究</w:t>
            </w:r>
          </w:p>
        </w:tc>
        <w:tc>
          <w:tcPr>
            <w:tcW w:w="1369" w:type="dxa"/>
            <w:tcBorders>
              <w:top w:val="nil"/>
              <w:left w:val="nil"/>
              <w:bottom w:val="single" w:sz="4" w:space="0" w:color="000000"/>
              <w:right w:val="single" w:sz="4" w:space="0" w:color="000000"/>
            </w:tcBorders>
            <w:shd w:val="clear" w:color="000000" w:fill="FFFFFF"/>
            <w:noWrap/>
            <w:vAlign w:val="center"/>
          </w:tcPr>
          <w:p w14:paraId="1B9FFD8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3B52398E"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4495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27</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DCE35F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刘飞建</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464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61AC051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1F4BA57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朱蓓薇</w:t>
            </w:r>
          </w:p>
        </w:tc>
        <w:tc>
          <w:tcPr>
            <w:tcW w:w="2992" w:type="dxa"/>
            <w:tcBorders>
              <w:top w:val="nil"/>
              <w:left w:val="nil"/>
              <w:bottom w:val="single" w:sz="4" w:space="0" w:color="000000"/>
              <w:right w:val="single" w:sz="4" w:space="0" w:color="000000"/>
            </w:tcBorders>
            <w:shd w:val="clear" w:color="000000" w:fill="FFFFFF"/>
            <w:vAlign w:val="center"/>
          </w:tcPr>
          <w:p w14:paraId="3417678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改性鲟鱼肌原纤维蛋白金枪鱼油乳液制备及其消化特性改善的机理研究</w:t>
            </w:r>
          </w:p>
        </w:tc>
        <w:tc>
          <w:tcPr>
            <w:tcW w:w="1369" w:type="dxa"/>
            <w:tcBorders>
              <w:top w:val="nil"/>
              <w:left w:val="nil"/>
              <w:bottom w:val="single" w:sz="4" w:space="0" w:color="000000"/>
              <w:right w:val="single" w:sz="4" w:space="0" w:color="000000"/>
            </w:tcBorders>
            <w:shd w:val="clear" w:color="000000" w:fill="FFFFFF"/>
            <w:noWrap/>
            <w:vAlign w:val="center"/>
          </w:tcPr>
          <w:p w14:paraId="00EA65D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02EF4017"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6E2D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7EA1B4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蔡锦旺</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D78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5F6CDEA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EA6CEF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韩晓祥</w:t>
            </w:r>
          </w:p>
        </w:tc>
        <w:tc>
          <w:tcPr>
            <w:tcW w:w="2992" w:type="dxa"/>
            <w:tcBorders>
              <w:top w:val="nil"/>
              <w:left w:val="nil"/>
              <w:bottom w:val="single" w:sz="4" w:space="0" w:color="000000"/>
              <w:right w:val="single" w:sz="4" w:space="0" w:color="000000"/>
            </w:tcBorders>
            <w:shd w:val="clear" w:color="000000" w:fill="FFFFFF"/>
            <w:vAlign w:val="center"/>
          </w:tcPr>
          <w:p w14:paraId="105E9DD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Fe</w:t>
            </w:r>
            <w:r>
              <w:rPr>
                <w:rFonts w:cs="Arial" w:hint="eastAsia"/>
              </w:rPr>
              <w:t>基催化剂制备及其在食用香料苯甲醛乙二醇缩醛合成中的应用研究</w:t>
            </w:r>
          </w:p>
        </w:tc>
        <w:tc>
          <w:tcPr>
            <w:tcW w:w="1369" w:type="dxa"/>
            <w:tcBorders>
              <w:top w:val="nil"/>
              <w:left w:val="nil"/>
              <w:bottom w:val="single" w:sz="4" w:space="0" w:color="000000"/>
              <w:right w:val="single" w:sz="4" w:space="0" w:color="000000"/>
            </w:tcBorders>
            <w:shd w:val="clear" w:color="000000" w:fill="FFFFFF"/>
            <w:noWrap/>
            <w:vAlign w:val="center"/>
          </w:tcPr>
          <w:p w14:paraId="18DA1F4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02F1BCB2"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A5C8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43CFE1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马添</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C8EA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382A3FE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食品科学与工程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47E2CF4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陈建设</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63366D0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唾液乳化特性和持油能力对口腔油腻感官影响的研究</w:t>
            </w:r>
          </w:p>
        </w:tc>
        <w:tc>
          <w:tcPr>
            <w:tcW w:w="1369" w:type="dxa"/>
            <w:tcBorders>
              <w:top w:val="nil"/>
              <w:left w:val="nil"/>
              <w:bottom w:val="single" w:sz="4" w:space="0" w:color="000000"/>
              <w:right w:val="single" w:sz="4" w:space="0" w:color="000000"/>
            </w:tcBorders>
            <w:shd w:val="clear" w:color="000000" w:fill="FFFFFF"/>
            <w:noWrap/>
            <w:vAlign w:val="center"/>
          </w:tcPr>
          <w:p w14:paraId="3A023D2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6262AB98"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0A7D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0</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B94DA1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刘承智</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CC5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002D550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食品科学与工程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6245CA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谢湖均</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1C02CAA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包含</w:t>
            </w:r>
            <w:r>
              <w:rPr>
                <w:rFonts w:cs="Arial" w:hint="eastAsia"/>
              </w:rPr>
              <w:t>EGCG</w:t>
            </w:r>
            <w:r>
              <w:rPr>
                <w:rFonts w:cs="Arial" w:hint="eastAsia"/>
              </w:rPr>
              <w:t>的蛋白复合物构建及组分间相互作用机制研究</w:t>
            </w:r>
          </w:p>
        </w:tc>
        <w:tc>
          <w:tcPr>
            <w:tcW w:w="1369" w:type="dxa"/>
            <w:tcBorders>
              <w:top w:val="nil"/>
              <w:left w:val="nil"/>
              <w:bottom w:val="single" w:sz="4" w:space="0" w:color="000000"/>
              <w:right w:val="single" w:sz="4" w:space="0" w:color="000000"/>
            </w:tcBorders>
            <w:shd w:val="clear" w:color="000000" w:fill="FFFFFF"/>
            <w:noWrap/>
            <w:vAlign w:val="center"/>
          </w:tcPr>
          <w:p w14:paraId="3225776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747A42F9"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DC5C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1</w:t>
            </w:r>
          </w:p>
        </w:tc>
        <w:tc>
          <w:tcPr>
            <w:tcW w:w="1019" w:type="dxa"/>
            <w:tcBorders>
              <w:top w:val="nil"/>
              <w:left w:val="single" w:sz="4" w:space="0" w:color="000000"/>
              <w:bottom w:val="single" w:sz="4" w:space="0" w:color="auto"/>
              <w:right w:val="single" w:sz="4" w:space="0" w:color="000000"/>
            </w:tcBorders>
            <w:shd w:val="clear" w:color="auto" w:fill="auto"/>
            <w:noWrap/>
            <w:vAlign w:val="center"/>
          </w:tcPr>
          <w:p w14:paraId="6E78474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张恩宝</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3DB7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auto"/>
              <w:right w:val="single" w:sz="4" w:space="0" w:color="000000"/>
            </w:tcBorders>
            <w:shd w:val="clear" w:color="000000" w:fill="FFFFFF"/>
            <w:vAlign w:val="center"/>
          </w:tcPr>
          <w:p w14:paraId="0718432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食品科学与工程</w:t>
            </w:r>
          </w:p>
        </w:tc>
        <w:tc>
          <w:tcPr>
            <w:tcW w:w="917" w:type="dxa"/>
            <w:tcBorders>
              <w:top w:val="nil"/>
              <w:left w:val="single" w:sz="4" w:space="0" w:color="000000"/>
              <w:bottom w:val="single" w:sz="4" w:space="0" w:color="auto"/>
              <w:right w:val="single" w:sz="4" w:space="0" w:color="000000"/>
            </w:tcBorders>
            <w:shd w:val="clear" w:color="000000" w:fill="FFFFFF"/>
            <w:noWrap/>
            <w:vAlign w:val="center"/>
          </w:tcPr>
          <w:p w14:paraId="48D3C7A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曲道峰</w:t>
            </w:r>
          </w:p>
        </w:tc>
        <w:tc>
          <w:tcPr>
            <w:tcW w:w="2992" w:type="dxa"/>
            <w:tcBorders>
              <w:top w:val="nil"/>
              <w:left w:val="nil"/>
              <w:bottom w:val="single" w:sz="4" w:space="0" w:color="auto"/>
              <w:right w:val="single" w:sz="4" w:space="0" w:color="000000"/>
            </w:tcBorders>
            <w:shd w:val="clear" w:color="000000" w:fill="FFFFFF"/>
            <w:vAlign w:val="center"/>
          </w:tcPr>
          <w:p w14:paraId="7F9EAE1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浙江省</w:t>
            </w:r>
            <w:proofErr w:type="gramStart"/>
            <w:r>
              <w:rPr>
                <w:rFonts w:cs="Arial" w:hint="eastAsia"/>
              </w:rPr>
              <w:t>猪源粪肠球菌</w:t>
            </w:r>
            <w:proofErr w:type="gramEnd"/>
            <w:r>
              <w:rPr>
                <w:rFonts w:cs="Arial" w:hint="eastAsia"/>
              </w:rPr>
              <w:t>耐药性及</w:t>
            </w:r>
            <w:r>
              <w:rPr>
                <w:rFonts w:cs="Arial" w:hint="eastAsia"/>
              </w:rPr>
              <w:t xml:space="preserve"> </w:t>
            </w:r>
            <w:proofErr w:type="spellStart"/>
            <w:r>
              <w:rPr>
                <w:rFonts w:cs="Arial" w:hint="eastAsia"/>
              </w:rPr>
              <w:t>optrA</w:t>
            </w:r>
            <w:proofErr w:type="spellEnd"/>
            <w:r>
              <w:rPr>
                <w:rFonts w:cs="Arial" w:hint="eastAsia"/>
              </w:rPr>
              <w:t xml:space="preserve"> </w:t>
            </w:r>
            <w:r>
              <w:rPr>
                <w:rFonts w:cs="Arial" w:hint="eastAsia"/>
              </w:rPr>
              <w:t>传播机制研究</w:t>
            </w:r>
          </w:p>
        </w:tc>
        <w:tc>
          <w:tcPr>
            <w:tcW w:w="1369" w:type="dxa"/>
            <w:tcBorders>
              <w:top w:val="nil"/>
              <w:left w:val="nil"/>
              <w:bottom w:val="single" w:sz="4" w:space="0" w:color="auto"/>
              <w:right w:val="single" w:sz="4" w:space="0" w:color="000000"/>
            </w:tcBorders>
            <w:shd w:val="clear" w:color="000000" w:fill="FFFFFF"/>
            <w:noWrap/>
            <w:vAlign w:val="center"/>
          </w:tcPr>
          <w:p w14:paraId="0589046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2ECE0530"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831B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r>
              <w:rPr>
                <w:rFonts w:asciiTheme="minorEastAsia" w:hAnsiTheme="minorEastAsia" w:cs="宋体"/>
                <w:color w:val="000000"/>
                <w:kern w:val="0"/>
                <w:szCs w:val="21"/>
              </w:rPr>
              <w:t>2</w:t>
            </w:r>
          </w:p>
        </w:tc>
        <w:tc>
          <w:tcPr>
            <w:tcW w:w="101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547D24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周露</w:t>
            </w:r>
            <w:proofErr w:type="gramStart"/>
            <w:r>
              <w:rPr>
                <w:rFonts w:cs="Arial" w:hint="eastAsia"/>
              </w:rPr>
              <w:t>露</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F2B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auto"/>
              <w:right w:val="single" w:sz="4" w:space="0" w:color="000000"/>
            </w:tcBorders>
            <w:shd w:val="clear" w:color="000000" w:fill="FFFFFF"/>
            <w:vAlign w:val="center"/>
          </w:tcPr>
          <w:p w14:paraId="2F1E392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食品科学与工程</w:t>
            </w:r>
          </w:p>
        </w:tc>
        <w:tc>
          <w:tcPr>
            <w:tcW w:w="917" w:type="dxa"/>
            <w:tcBorders>
              <w:top w:val="single" w:sz="4" w:space="0" w:color="auto"/>
              <w:left w:val="single" w:sz="4" w:space="0" w:color="000000"/>
              <w:bottom w:val="single" w:sz="4" w:space="0" w:color="auto"/>
              <w:right w:val="single" w:sz="4" w:space="0" w:color="000000"/>
            </w:tcBorders>
            <w:shd w:val="clear" w:color="000000" w:fill="FFFFFF"/>
            <w:noWrap/>
            <w:vAlign w:val="center"/>
          </w:tcPr>
          <w:p w14:paraId="3583BC3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陈敏</w:t>
            </w:r>
          </w:p>
        </w:tc>
        <w:tc>
          <w:tcPr>
            <w:tcW w:w="2992" w:type="dxa"/>
            <w:tcBorders>
              <w:top w:val="single" w:sz="4" w:space="0" w:color="auto"/>
              <w:left w:val="nil"/>
              <w:bottom w:val="single" w:sz="4" w:space="0" w:color="auto"/>
              <w:right w:val="single" w:sz="4" w:space="0" w:color="000000"/>
            </w:tcBorders>
            <w:shd w:val="clear" w:color="000000" w:fill="FFFFFF"/>
            <w:vAlign w:val="center"/>
          </w:tcPr>
          <w:p w14:paraId="19D7D65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抗阿维</w:t>
            </w:r>
            <w:proofErr w:type="gramEnd"/>
            <w:r>
              <w:rPr>
                <w:rFonts w:cs="Arial" w:hint="eastAsia"/>
              </w:rPr>
              <w:t>拉霉素杂交瘤细胞体外培养的优化及胶体金检测方法的建立</w:t>
            </w:r>
          </w:p>
        </w:tc>
        <w:tc>
          <w:tcPr>
            <w:tcW w:w="1369" w:type="dxa"/>
            <w:tcBorders>
              <w:top w:val="single" w:sz="4" w:space="0" w:color="auto"/>
              <w:left w:val="nil"/>
              <w:bottom w:val="single" w:sz="4" w:space="0" w:color="auto"/>
              <w:right w:val="single" w:sz="4" w:space="0" w:color="000000"/>
            </w:tcBorders>
            <w:shd w:val="clear" w:color="000000" w:fill="FFFFFF"/>
            <w:noWrap/>
            <w:vAlign w:val="center"/>
          </w:tcPr>
          <w:p w14:paraId="0847352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23F88F35"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BFE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3</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32F27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倪芳芳</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D270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E20444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食品科学与工程</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36E89CA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谢湖均</w:t>
            </w:r>
            <w:proofErr w:type="gramEnd"/>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14CDACE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海藻酸钠</w:t>
            </w:r>
            <w:r>
              <w:rPr>
                <w:rFonts w:cs="Arial" w:hint="eastAsia"/>
              </w:rPr>
              <w:t>-</w:t>
            </w:r>
            <w:r>
              <w:rPr>
                <w:rFonts w:cs="Arial" w:hint="eastAsia"/>
              </w:rPr>
              <w:t>明胶</w:t>
            </w:r>
            <w:proofErr w:type="gramStart"/>
            <w:r>
              <w:rPr>
                <w:rFonts w:cs="Arial" w:hint="eastAsia"/>
              </w:rPr>
              <w:t>水凝胶珠对植物</w:t>
            </w:r>
            <w:proofErr w:type="gramEnd"/>
            <w:r>
              <w:rPr>
                <w:rFonts w:cs="Arial" w:hint="eastAsia"/>
              </w:rPr>
              <w:t>乳杆菌和姜黄素的共包埋机制研究</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316FAAC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食品学院</w:t>
            </w:r>
          </w:p>
        </w:tc>
      </w:tr>
      <w:tr w:rsidR="00B9733C" w:rsidRPr="00A11E81" w14:paraId="4B363A38"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AAD16" w14:textId="77777777" w:rsidR="00B9733C" w:rsidRDefault="00B9733C" w:rsidP="00532126">
            <w:pPr>
              <w:widowControl/>
              <w:spacing w:line="28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34</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5EEEDBF" w14:textId="77777777" w:rsidR="00B9733C" w:rsidRDefault="00B9733C" w:rsidP="00532126">
            <w:pPr>
              <w:widowControl/>
              <w:spacing w:line="280" w:lineRule="exact"/>
              <w:jc w:val="center"/>
              <w:rPr>
                <w:rFonts w:cs="Arial" w:hint="eastAsia"/>
              </w:rPr>
            </w:pPr>
            <w:proofErr w:type="gramStart"/>
            <w:r>
              <w:rPr>
                <w:rFonts w:cs="Arial" w:hint="eastAsia"/>
              </w:rPr>
              <w:t>叶雨童</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3A089" w14:textId="77777777" w:rsidR="00B9733C" w:rsidRDefault="00B9733C" w:rsidP="00532126">
            <w:pPr>
              <w:widowControl/>
              <w:spacing w:line="28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3D29430" w14:textId="77777777" w:rsidR="00B9733C" w:rsidRDefault="00B9733C" w:rsidP="00532126">
            <w:pPr>
              <w:widowControl/>
              <w:spacing w:line="280" w:lineRule="exact"/>
              <w:jc w:val="center"/>
              <w:rPr>
                <w:rFonts w:cs="Arial" w:hint="eastAsia"/>
              </w:rPr>
            </w:pPr>
            <w:r>
              <w:rPr>
                <w:rFonts w:cs="Arial" w:hint="eastAsia"/>
              </w:rPr>
              <w:t>食品科学与工程</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708BEF45" w14:textId="77777777" w:rsidR="00B9733C" w:rsidRDefault="00B9733C" w:rsidP="00532126">
            <w:pPr>
              <w:widowControl/>
              <w:spacing w:line="280" w:lineRule="exact"/>
              <w:jc w:val="center"/>
              <w:rPr>
                <w:rFonts w:cs="Arial" w:hint="eastAsia"/>
              </w:rPr>
            </w:pPr>
            <w:r>
              <w:rPr>
                <w:rFonts w:cs="Arial" w:hint="eastAsia"/>
              </w:rPr>
              <w:t>陈忠秀</w:t>
            </w:r>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43671165" w14:textId="77777777" w:rsidR="00B9733C" w:rsidRDefault="00B9733C" w:rsidP="00532126">
            <w:pPr>
              <w:widowControl/>
              <w:spacing w:line="280" w:lineRule="exact"/>
              <w:jc w:val="center"/>
              <w:rPr>
                <w:rFonts w:cs="Arial" w:hint="eastAsia"/>
              </w:rPr>
            </w:pPr>
            <w:r>
              <w:rPr>
                <w:rFonts w:cs="Arial" w:hint="eastAsia"/>
              </w:rPr>
              <w:t>二甲双</w:t>
            </w:r>
            <w:proofErr w:type="gramStart"/>
            <w:r>
              <w:rPr>
                <w:rFonts w:cs="Arial" w:hint="eastAsia"/>
              </w:rPr>
              <w:t>胍</w:t>
            </w:r>
            <w:proofErr w:type="gramEnd"/>
            <w:r>
              <w:rPr>
                <w:rFonts w:cs="Arial" w:hint="eastAsia"/>
              </w:rPr>
              <w:t>对胰脂肪酶的解折叠动力学及脂质消化的影响研究</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641315BF" w14:textId="77777777" w:rsidR="00B9733C" w:rsidRDefault="00B9733C" w:rsidP="00532126">
            <w:pPr>
              <w:widowControl/>
              <w:spacing w:line="280" w:lineRule="exact"/>
              <w:jc w:val="center"/>
              <w:rPr>
                <w:rFonts w:cs="Arial" w:hint="eastAsia"/>
              </w:rPr>
            </w:pPr>
            <w:r>
              <w:rPr>
                <w:rFonts w:cs="Arial" w:hint="eastAsia"/>
              </w:rPr>
              <w:t>食品学院</w:t>
            </w:r>
          </w:p>
        </w:tc>
      </w:tr>
      <w:tr w:rsidR="00B9733C" w:rsidRPr="00A11E81" w14:paraId="2EF055F2"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45D84" w14:textId="77777777" w:rsidR="00B9733C" w:rsidRDefault="00B9733C" w:rsidP="00532126">
            <w:pPr>
              <w:widowControl/>
              <w:spacing w:line="28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35</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76495B9" w14:textId="77777777" w:rsidR="00B9733C" w:rsidRDefault="00B9733C" w:rsidP="00532126">
            <w:pPr>
              <w:widowControl/>
              <w:spacing w:line="280" w:lineRule="exact"/>
              <w:jc w:val="center"/>
              <w:rPr>
                <w:rFonts w:cs="Arial" w:hint="eastAsia"/>
              </w:rPr>
            </w:pPr>
            <w:r>
              <w:rPr>
                <w:rFonts w:cs="Arial" w:hint="eastAsia"/>
              </w:rPr>
              <w:t>罗万</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0D550" w14:textId="77777777" w:rsidR="00B9733C" w:rsidRDefault="00B9733C" w:rsidP="00532126">
            <w:pPr>
              <w:widowControl/>
              <w:spacing w:line="28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E9448B0" w14:textId="77777777" w:rsidR="00B9733C" w:rsidRDefault="00B9733C" w:rsidP="00532126">
            <w:pPr>
              <w:widowControl/>
              <w:spacing w:line="280" w:lineRule="exact"/>
              <w:jc w:val="center"/>
              <w:rPr>
                <w:rFonts w:cs="Arial" w:hint="eastAsia"/>
              </w:rPr>
            </w:pPr>
            <w:r>
              <w:rPr>
                <w:rFonts w:cs="Arial" w:hint="eastAsia"/>
              </w:rPr>
              <w:t>信息与通信工程</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09B54DA0" w14:textId="77777777" w:rsidR="00B9733C" w:rsidRDefault="00B9733C" w:rsidP="00532126">
            <w:pPr>
              <w:widowControl/>
              <w:spacing w:line="280" w:lineRule="exact"/>
              <w:jc w:val="center"/>
              <w:rPr>
                <w:rFonts w:cs="Arial" w:hint="eastAsia"/>
              </w:rPr>
            </w:pPr>
            <w:r>
              <w:rPr>
                <w:rFonts w:cs="Arial" w:hint="eastAsia"/>
              </w:rPr>
              <w:t>林丽莉</w:t>
            </w:r>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0B6FA3C2" w14:textId="77777777" w:rsidR="00B9733C" w:rsidRDefault="00B9733C" w:rsidP="00532126">
            <w:pPr>
              <w:widowControl/>
              <w:spacing w:line="280" w:lineRule="exact"/>
              <w:jc w:val="center"/>
              <w:rPr>
                <w:rFonts w:cs="Arial" w:hint="eastAsia"/>
              </w:rPr>
            </w:pPr>
            <w:r>
              <w:rPr>
                <w:rFonts w:cs="Arial" w:hint="eastAsia"/>
              </w:rPr>
              <w:t>基于生成对抗网络的无监督视觉里程计算法研究</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54E9F888" w14:textId="77777777" w:rsidR="00B9733C" w:rsidRDefault="00B9733C" w:rsidP="00532126">
            <w:pPr>
              <w:widowControl/>
              <w:spacing w:line="280" w:lineRule="exact"/>
              <w:jc w:val="center"/>
              <w:rPr>
                <w:rFonts w:cs="Arial" w:hint="eastAsia"/>
              </w:rPr>
            </w:pPr>
            <w:r>
              <w:rPr>
                <w:rFonts w:cs="Arial" w:hint="eastAsia"/>
              </w:rPr>
              <w:t>信电学院</w:t>
            </w:r>
          </w:p>
        </w:tc>
      </w:tr>
      <w:tr w:rsidR="00B9733C" w:rsidRPr="00A11E81" w14:paraId="3BD61011"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DE4E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6E3506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孟洋</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05B2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0204E76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马克思主义理论</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112EB2F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李梦云</w:t>
            </w:r>
          </w:p>
        </w:tc>
        <w:tc>
          <w:tcPr>
            <w:tcW w:w="2992" w:type="dxa"/>
            <w:tcBorders>
              <w:top w:val="nil"/>
              <w:left w:val="nil"/>
              <w:bottom w:val="single" w:sz="4" w:space="0" w:color="000000"/>
              <w:right w:val="single" w:sz="4" w:space="0" w:color="000000"/>
            </w:tcBorders>
            <w:shd w:val="clear" w:color="000000" w:fill="FFFFFF"/>
            <w:vAlign w:val="center"/>
          </w:tcPr>
          <w:p w14:paraId="47945EF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习近</w:t>
            </w:r>
            <w:proofErr w:type="gramStart"/>
            <w:r>
              <w:rPr>
                <w:rFonts w:cs="Arial" w:hint="eastAsia"/>
              </w:rPr>
              <w:t>平关于</w:t>
            </w:r>
            <w:proofErr w:type="gramEnd"/>
            <w:r>
              <w:rPr>
                <w:rFonts w:cs="Arial" w:hint="eastAsia"/>
              </w:rPr>
              <w:t>精神生活共同富裕的重要论述研究</w:t>
            </w:r>
          </w:p>
        </w:tc>
        <w:tc>
          <w:tcPr>
            <w:tcW w:w="1369" w:type="dxa"/>
            <w:tcBorders>
              <w:top w:val="nil"/>
              <w:left w:val="nil"/>
              <w:bottom w:val="single" w:sz="4" w:space="0" w:color="000000"/>
              <w:right w:val="single" w:sz="4" w:space="0" w:color="000000"/>
            </w:tcBorders>
            <w:shd w:val="clear" w:color="000000" w:fill="FFFFFF"/>
            <w:noWrap/>
            <w:vAlign w:val="center"/>
          </w:tcPr>
          <w:p w14:paraId="220BDAD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马克思主义学院</w:t>
            </w:r>
          </w:p>
        </w:tc>
      </w:tr>
      <w:tr w:rsidR="00B9733C" w:rsidRPr="00A11E81" w14:paraId="13CE4058"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31FF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37</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A5EEF2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骆吉勤</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94E2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5B084E1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英语笔译</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8A7AD7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鲍文</w:t>
            </w:r>
          </w:p>
        </w:tc>
        <w:tc>
          <w:tcPr>
            <w:tcW w:w="2992" w:type="dxa"/>
            <w:tcBorders>
              <w:top w:val="nil"/>
              <w:left w:val="nil"/>
              <w:bottom w:val="single" w:sz="4" w:space="0" w:color="000000"/>
              <w:right w:val="single" w:sz="4" w:space="0" w:color="000000"/>
            </w:tcBorders>
            <w:shd w:val="clear" w:color="000000" w:fill="FFFFFF"/>
            <w:vAlign w:val="center"/>
          </w:tcPr>
          <w:p w14:paraId="03B7103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w:t>
            </w:r>
            <w:r>
              <w:rPr>
                <w:rFonts w:cs="Arial" w:hint="eastAsia"/>
              </w:rPr>
              <w:t>2021</w:t>
            </w:r>
            <w:r>
              <w:rPr>
                <w:rFonts w:cs="Arial" w:hint="eastAsia"/>
              </w:rPr>
              <w:t>年三季度中国房地产市场研究报告》汉英笔译报告：趋势</w:t>
            </w:r>
            <w:proofErr w:type="gramStart"/>
            <w:r>
              <w:rPr>
                <w:rFonts w:cs="Arial" w:hint="eastAsia"/>
              </w:rPr>
              <w:t>语表达</w:t>
            </w:r>
            <w:proofErr w:type="gramEnd"/>
            <w:r>
              <w:rPr>
                <w:rFonts w:cs="Arial" w:hint="eastAsia"/>
              </w:rPr>
              <w:t>效果的实现难点与对策</w:t>
            </w:r>
          </w:p>
        </w:tc>
        <w:tc>
          <w:tcPr>
            <w:tcW w:w="1369" w:type="dxa"/>
            <w:tcBorders>
              <w:top w:val="nil"/>
              <w:left w:val="nil"/>
              <w:bottom w:val="single" w:sz="4" w:space="0" w:color="000000"/>
              <w:right w:val="single" w:sz="4" w:space="0" w:color="000000"/>
            </w:tcBorders>
            <w:shd w:val="clear" w:color="000000" w:fill="FFFFFF"/>
            <w:noWrap/>
            <w:vAlign w:val="center"/>
          </w:tcPr>
          <w:p w14:paraId="20F5E13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外语学院</w:t>
            </w:r>
          </w:p>
        </w:tc>
      </w:tr>
      <w:tr w:rsidR="00B9733C" w:rsidRPr="00A11E81" w14:paraId="78135644"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346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FF140D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慈</w:t>
            </w:r>
            <w:proofErr w:type="gramStart"/>
            <w:r>
              <w:rPr>
                <w:rFonts w:cs="Arial" w:hint="eastAsia"/>
              </w:rPr>
              <w:t>曼婷</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06A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76D6CAA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环境科学与工程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9293E2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龙</w:t>
            </w:r>
            <w:proofErr w:type="gramStart"/>
            <w:r>
              <w:rPr>
                <w:rFonts w:cs="Arial" w:hint="eastAsia"/>
              </w:rPr>
              <w:t>於</w:t>
            </w:r>
            <w:proofErr w:type="gramEnd"/>
            <w:r>
              <w:rPr>
                <w:rFonts w:cs="Arial" w:hint="eastAsia"/>
              </w:rPr>
              <w:t>洋</w:t>
            </w:r>
          </w:p>
        </w:tc>
        <w:tc>
          <w:tcPr>
            <w:tcW w:w="2992" w:type="dxa"/>
            <w:tcBorders>
              <w:top w:val="nil"/>
              <w:left w:val="nil"/>
              <w:bottom w:val="single" w:sz="4" w:space="0" w:color="000000"/>
              <w:right w:val="single" w:sz="4" w:space="0" w:color="000000"/>
            </w:tcBorders>
            <w:shd w:val="clear" w:color="auto" w:fill="auto"/>
            <w:vAlign w:val="center"/>
          </w:tcPr>
          <w:p w14:paraId="2E428E7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温度场下垃圾填埋场渗滤液饱和带的硫酸盐还原机制</w:t>
            </w:r>
          </w:p>
        </w:tc>
        <w:tc>
          <w:tcPr>
            <w:tcW w:w="1369" w:type="dxa"/>
            <w:tcBorders>
              <w:top w:val="nil"/>
              <w:left w:val="nil"/>
              <w:bottom w:val="single" w:sz="4" w:space="0" w:color="000000"/>
              <w:right w:val="single" w:sz="4" w:space="0" w:color="000000"/>
            </w:tcBorders>
            <w:shd w:val="clear" w:color="auto" w:fill="auto"/>
            <w:noWrap/>
            <w:vAlign w:val="center"/>
          </w:tcPr>
          <w:p w14:paraId="4A60A12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环境学院</w:t>
            </w:r>
          </w:p>
        </w:tc>
      </w:tr>
      <w:tr w:rsidR="00B9733C" w:rsidRPr="00A11E81" w14:paraId="0BC6E335"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16DA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1B37AE4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徐铃琳</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6A0A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5EED267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环境科学与工程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4AE9853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刘惠君</w:t>
            </w:r>
          </w:p>
        </w:tc>
        <w:tc>
          <w:tcPr>
            <w:tcW w:w="2992" w:type="dxa"/>
            <w:tcBorders>
              <w:top w:val="nil"/>
              <w:left w:val="nil"/>
              <w:bottom w:val="single" w:sz="4" w:space="0" w:color="000000"/>
              <w:right w:val="single" w:sz="4" w:space="0" w:color="000000"/>
            </w:tcBorders>
            <w:shd w:val="clear" w:color="auto" w:fill="auto"/>
            <w:vAlign w:val="center"/>
          </w:tcPr>
          <w:p w14:paraId="7BA93F1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基于多组学技术的</w:t>
            </w:r>
            <w:proofErr w:type="gramStart"/>
            <w:r>
              <w:rPr>
                <w:rFonts w:cs="Arial" w:hint="eastAsia"/>
              </w:rPr>
              <w:t>喹</w:t>
            </w:r>
            <w:proofErr w:type="gramEnd"/>
            <w:r>
              <w:rPr>
                <w:rFonts w:cs="Arial" w:hint="eastAsia"/>
              </w:rPr>
              <w:t>诺酮类抗生素对水稻的生态毒理机制研究</w:t>
            </w:r>
          </w:p>
        </w:tc>
        <w:tc>
          <w:tcPr>
            <w:tcW w:w="1369" w:type="dxa"/>
            <w:tcBorders>
              <w:top w:val="nil"/>
              <w:left w:val="nil"/>
              <w:bottom w:val="single" w:sz="4" w:space="0" w:color="000000"/>
              <w:right w:val="single" w:sz="4" w:space="0" w:color="000000"/>
            </w:tcBorders>
            <w:shd w:val="clear" w:color="auto" w:fill="auto"/>
            <w:noWrap/>
            <w:vAlign w:val="center"/>
          </w:tcPr>
          <w:p w14:paraId="26E7201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环境学院</w:t>
            </w:r>
          </w:p>
        </w:tc>
      </w:tr>
      <w:tr w:rsidR="00B9733C" w:rsidRPr="00A11E81" w14:paraId="5ED88239"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1B5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3B1474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张柯杰</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7503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7A9E4D3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环境科学与工程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605FA9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王齐</w:t>
            </w:r>
          </w:p>
        </w:tc>
        <w:tc>
          <w:tcPr>
            <w:tcW w:w="2992" w:type="dxa"/>
            <w:tcBorders>
              <w:top w:val="nil"/>
              <w:left w:val="nil"/>
              <w:bottom w:val="single" w:sz="4" w:space="0" w:color="000000"/>
              <w:right w:val="single" w:sz="4" w:space="0" w:color="000000"/>
            </w:tcBorders>
            <w:shd w:val="clear" w:color="auto" w:fill="auto"/>
            <w:vAlign w:val="center"/>
          </w:tcPr>
          <w:p w14:paraId="4E6B868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Fe-MOFs</w:t>
            </w:r>
            <w:r>
              <w:rPr>
                <w:rFonts w:cs="Arial" w:hint="eastAsia"/>
              </w:rPr>
              <w:t>异质结的制备及其环境光催化性能研究</w:t>
            </w:r>
          </w:p>
        </w:tc>
        <w:tc>
          <w:tcPr>
            <w:tcW w:w="1369" w:type="dxa"/>
            <w:tcBorders>
              <w:top w:val="nil"/>
              <w:left w:val="nil"/>
              <w:bottom w:val="single" w:sz="4" w:space="0" w:color="000000"/>
              <w:right w:val="single" w:sz="4" w:space="0" w:color="000000"/>
            </w:tcBorders>
            <w:shd w:val="clear" w:color="auto" w:fill="auto"/>
            <w:noWrap/>
            <w:vAlign w:val="center"/>
          </w:tcPr>
          <w:p w14:paraId="0E15368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环境学院</w:t>
            </w:r>
          </w:p>
        </w:tc>
      </w:tr>
      <w:tr w:rsidR="00B9733C" w:rsidRPr="00A11E81" w14:paraId="6C3CCD52"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8A79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6E1302E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沈仲华</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719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5DAB9D0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管理科学与工程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1BB39E6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proofErr w:type="gramStart"/>
            <w:r>
              <w:rPr>
                <w:rFonts w:cs="Arial" w:hint="eastAsia"/>
              </w:rPr>
              <w:t>琚</w:t>
            </w:r>
            <w:proofErr w:type="gramEnd"/>
            <w:r>
              <w:rPr>
                <w:rFonts w:cs="Arial" w:hint="eastAsia"/>
              </w:rPr>
              <w:t>春华</w:t>
            </w:r>
          </w:p>
        </w:tc>
        <w:tc>
          <w:tcPr>
            <w:tcW w:w="2992" w:type="dxa"/>
            <w:tcBorders>
              <w:top w:val="nil"/>
              <w:left w:val="nil"/>
              <w:bottom w:val="single" w:sz="4" w:space="0" w:color="000000"/>
              <w:right w:val="single" w:sz="4" w:space="0" w:color="000000"/>
            </w:tcBorders>
            <w:shd w:val="clear" w:color="000000" w:fill="FFFFFF"/>
            <w:vAlign w:val="center"/>
          </w:tcPr>
          <w:p w14:paraId="54D0001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复杂场景下基于区块链的分布式溯源架构设计与仿真研究</w:t>
            </w:r>
          </w:p>
        </w:tc>
        <w:tc>
          <w:tcPr>
            <w:tcW w:w="1369" w:type="dxa"/>
            <w:tcBorders>
              <w:top w:val="nil"/>
              <w:left w:val="nil"/>
              <w:bottom w:val="single" w:sz="4" w:space="0" w:color="000000"/>
              <w:right w:val="single" w:sz="4" w:space="0" w:color="000000"/>
            </w:tcBorders>
            <w:shd w:val="clear" w:color="000000" w:fill="FFFFFF"/>
            <w:noWrap/>
            <w:vAlign w:val="center"/>
          </w:tcPr>
          <w:p w14:paraId="4A9FB70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管工学院</w:t>
            </w:r>
          </w:p>
        </w:tc>
      </w:tr>
      <w:tr w:rsidR="00B9733C" w:rsidRPr="00A11E81" w14:paraId="23AA1FA8" w14:textId="77777777" w:rsidTr="00532126">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DBDD2" w14:textId="77777777" w:rsidR="00B9733C"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Theme="minorEastAsia" w:hAnsiTheme="minorEastAsia" w:cs="宋体"/>
                <w:color w:val="000000"/>
                <w:kern w:val="0"/>
                <w:szCs w:val="21"/>
              </w:rPr>
              <w:t>2</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588050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刘格格</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561A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70F0903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物流工程与管理</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57D9AFE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李进</w:t>
            </w:r>
          </w:p>
        </w:tc>
        <w:tc>
          <w:tcPr>
            <w:tcW w:w="2992" w:type="dxa"/>
            <w:tcBorders>
              <w:top w:val="nil"/>
              <w:left w:val="nil"/>
              <w:bottom w:val="single" w:sz="4" w:space="0" w:color="000000"/>
              <w:right w:val="single" w:sz="4" w:space="0" w:color="000000"/>
            </w:tcBorders>
            <w:shd w:val="clear" w:color="000000" w:fill="FFFFFF"/>
            <w:vAlign w:val="center"/>
          </w:tcPr>
          <w:p w14:paraId="553DF8A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基于碳税和补贴政策的</w:t>
            </w:r>
            <w:proofErr w:type="gramStart"/>
            <w:r>
              <w:rPr>
                <w:rFonts w:cs="Arial" w:hint="eastAsia"/>
              </w:rPr>
              <w:t>双渠道</w:t>
            </w:r>
            <w:proofErr w:type="gramEnd"/>
            <w:r>
              <w:rPr>
                <w:rFonts w:cs="Arial" w:hint="eastAsia"/>
              </w:rPr>
              <w:t>低碳供应链制造商入侵策略研究</w:t>
            </w:r>
          </w:p>
        </w:tc>
        <w:tc>
          <w:tcPr>
            <w:tcW w:w="1369" w:type="dxa"/>
            <w:tcBorders>
              <w:top w:val="nil"/>
              <w:left w:val="nil"/>
              <w:bottom w:val="single" w:sz="4" w:space="0" w:color="000000"/>
              <w:right w:val="single" w:sz="4" w:space="0" w:color="000000"/>
            </w:tcBorders>
            <w:shd w:val="clear" w:color="000000" w:fill="FFFFFF"/>
            <w:noWrap/>
            <w:vAlign w:val="center"/>
          </w:tcPr>
          <w:p w14:paraId="4577E57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cs="Arial" w:hint="eastAsia"/>
              </w:rPr>
              <w:t>管工学院</w:t>
            </w:r>
          </w:p>
        </w:tc>
      </w:tr>
    </w:tbl>
    <w:p w14:paraId="508D3052" w14:textId="77777777" w:rsidR="00B9733C" w:rsidRDefault="00B9733C" w:rsidP="00B9733C"/>
    <w:p w14:paraId="217316BE" w14:textId="77777777" w:rsidR="00FB69C4" w:rsidRDefault="00FB69C4"/>
    <w:sectPr w:rsidR="00FB6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BF21" w14:textId="77777777" w:rsidR="00C66621" w:rsidRDefault="00C66621" w:rsidP="004A2FFF">
      <w:r>
        <w:separator/>
      </w:r>
    </w:p>
  </w:endnote>
  <w:endnote w:type="continuationSeparator" w:id="0">
    <w:p w14:paraId="72141199" w14:textId="77777777" w:rsidR="00C66621" w:rsidRDefault="00C66621" w:rsidP="004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3C6DD" w14:textId="77777777" w:rsidR="00C66621" w:rsidRDefault="00C66621" w:rsidP="004A2FFF">
      <w:r>
        <w:separator/>
      </w:r>
    </w:p>
  </w:footnote>
  <w:footnote w:type="continuationSeparator" w:id="0">
    <w:p w14:paraId="2D0453C3" w14:textId="77777777" w:rsidR="00C66621" w:rsidRDefault="00C66621" w:rsidP="004A2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4A"/>
    <w:rsid w:val="00042F4F"/>
    <w:rsid w:val="000A574A"/>
    <w:rsid w:val="001C476F"/>
    <w:rsid w:val="001E6372"/>
    <w:rsid w:val="004A2FFF"/>
    <w:rsid w:val="0074435C"/>
    <w:rsid w:val="007502C1"/>
    <w:rsid w:val="008314E8"/>
    <w:rsid w:val="008327FD"/>
    <w:rsid w:val="008D78B1"/>
    <w:rsid w:val="009667B5"/>
    <w:rsid w:val="00997AF4"/>
    <w:rsid w:val="00A11E81"/>
    <w:rsid w:val="00A51175"/>
    <w:rsid w:val="00B05441"/>
    <w:rsid w:val="00B64573"/>
    <w:rsid w:val="00B9733C"/>
    <w:rsid w:val="00BB1B16"/>
    <w:rsid w:val="00BC27D1"/>
    <w:rsid w:val="00C66621"/>
    <w:rsid w:val="00CF4A15"/>
    <w:rsid w:val="00D74BFD"/>
    <w:rsid w:val="00D75C85"/>
    <w:rsid w:val="00EE5D20"/>
    <w:rsid w:val="00F505C8"/>
    <w:rsid w:val="00F52AE5"/>
    <w:rsid w:val="00FB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B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2FFF"/>
    <w:rPr>
      <w:sz w:val="18"/>
      <w:szCs w:val="18"/>
    </w:rPr>
  </w:style>
  <w:style w:type="paragraph" w:styleId="a4">
    <w:name w:val="footer"/>
    <w:basedOn w:val="a"/>
    <w:link w:val="Char0"/>
    <w:uiPriority w:val="99"/>
    <w:unhideWhenUsed/>
    <w:rsid w:val="004A2FFF"/>
    <w:pPr>
      <w:tabs>
        <w:tab w:val="center" w:pos="4153"/>
        <w:tab w:val="right" w:pos="8306"/>
      </w:tabs>
      <w:snapToGrid w:val="0"/>
      <w:jc w:val="left"/>
    </w:pPr>
    <w:rPr>
      <w:sz w:val="18"/>
      <w:szCs w:val="18"/>
    </w:rPr>
  </w:style>
  <w:style w:type="character" w:customStyle="1" w:styleId="Char0">
    <w:name w:val="页脚 Char"/>
    <w:basedOn w:val="a0"/>
    <w:link w:val="a4"/>
    <w:uiPriority w:val="99"/>
    <w:rsid w:val="004A2F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2FFF"/>
    <w:rPr>
      <w:sz w:val="18"/>
      <w:szCs w:val="18"/>
    </w:rPr>
  </w:style>
  <w:style w:type="paragraph" w:styleId="a4">
    <w:name w:val="footer"/>
    <w:basedOn w:val="a"/>
    <w:link w:val="Char0"/>
    <w:uiPriority w:val="99"/>
    <w:unhideWhenUsed/>
    <w:rsid w:val="004A2FFF"/>
    <w:pPr>
      <w:tabs>
        <w:tab w:val="center" w:pos="4153"/>
        <w:tab w:val="right" w:pos="8306"/>
      </w:tabs>
      <w:snapToGrid w:val="0"/>
      <w:jc w:val="left"/>
    </w:pPr>
    <w:rPr>
      <w:sz w:val="18"/>
      <w:szCs w:val="18"/>
    </w:rPr>
  </w:style>
  <w:style w:type="character" w:customStyle="1" w:styleId="Char0">
    <w:name w:val="页脚 Char"/>
    <w:basedOn w:val="a0"/>
    <w:link w:val="a4"/>
    <w:uiPriority w:val="99"/>
    <w:rsid w:val="004A2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6387">
      <w:bodyDiv w:val="1"/>
      <w:marLeft w:val="0"/>
      <w:marRight w:val="0"/>
      <w:marTop w:val="0"/>
      <w:marBottom w:val="0"/>
      <w:divBdr>
        <w:top w:val="none" w:sz="0" w:space="0" w:color="auto"/>
        <w:left w:val="none" w:sz="0" w:space="0" w:color="auto"/>
        <w:bottom w:val="none" w:sz="0" w:space="0" w:color="auto"/>
        <w:right w:val="none" w:sz="0" w:space="0" w:color="auto"/>
      </w:divBdr>
    </w:div>
    <w:div w:id="1938556507">
      <w:bodyDiv w:val="1"/>
      <w:marLeft w:val="0"/>
      <w:marRight w:val="0"/>
      <w:marTop w:val="0"/>
      <w:marBottom w:val="0"/>
      <w:divBdr>
        <w:top w:val="none" w:sz="0" w:space="0" w:color="auto"/>
        <w:left w:val="none" w:sz="0" w:space="0" w:color="auto"/>
        <w:bottom w:val="none" w:sz="0" w:space="0" w:color="auto"/>
        <w:right w:val="none" w:sz="0" w:space="0" w:color="auto"/>
      </w:divBdr>
    </w:div>
    <w:div w:id="19839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328</Words>
  <Characters>1875</Characters>
  <Application>Microsoft Office Word</Application>
  <DocSecurity>0</DocSecurity>
  <Lines>15</Lines>
  <Paragraphs>4</Paragraphs>
  <ScaleCrop>false</ScaleCrop>
  <Company>微软中国</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丁乐</dc:creator>
  <cp:lastModifiedBy>微软用户</cp:lastModifiedBy>
  <cp:revision>14</cp:revision>
  <dcterms:created xsi:type="dcterms:W3CDTF">2021-03-05T08:04:00Z</dcterms:created>
  <dcterms:modified xsi:type="dcterms:W3CDTF">2023-05-22T02:32:00Z</dcterms:modified>
</cp:coreProperties>
</file>